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FD3" w:rsidRPr="00276FD3" w:rsidRDefault="005E2922" w:rsidP="00EB29F1">
      <w:pPr>
        <w:spacing w:before="240"/>
        <w:jc w:val="center"/>
        <w:rPr>
          <w:rFonts w:ascii="Meiryo UI" w:eastAsia="Meiryo UI" w:hAnsi="Meiryo UI" w:cs="Meiryo UI"/>
          <w:sz w:val="28"/>
          <w:szCs w:val="32"/>
        </w:rPr>
      </w:pPr>
      <w:r>
        <w:rPr>
          <w:rFonts w:ascii="Meiryo UI" w:eastAsia="Meiryo UI" w:hAnsi="Meiryo UI" w:cs="Meiryo UI"/>
          <w:noProof/>
          <w:sz w:val="28"/>
          <w:szCs w:val="32"/>
          <w:lang w:bidi="th-TH"/>
        </w:rPr>
        <w:pict>
          <v:shapetype id="_x0000_t202" coordsize="21600,21600" o:spt="202" path="m,l,21600r21600,l21600,xe">
            <v:stroke joinstyle="miter"/>
            <v:path gradientshapeok="t" o:connecttype="rect"/>
          </v:shapetype>
          <v:shape id="_x0000_s1027" type="#_x0000_t202" style="position:absolute;left:0;text-align:left;margin-left:293.95pt;margin-top:-36.95pt;width:194.95pt;height:55.4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" filled="f" stroked="f">
            <v:textbox style="mso-fit-shape-to-text:t">
              <w:txbxContent>
                <w:p w:rsidR="00D15629" w:rsidRPr="00276FD3" w:rsidRDefault="00D15629" w:rsidP="00243A86">
                  <w:pPr>
                    <w:pStyle w:val="a3"/>
                    <w:jc w:val="right"/>
                    <w:rPr>
                      <w:rFonts w:ascii="Meiryo UI" w:eastAsia="Meiryo UI" w:hAnsi="Meiryo UI" w:cs="Meiryo UI"/>
                    </w:rPr>
                  </w:pPr>
                  <w:r w:rsidRPr="00276FD3">
                    <w:rPr>
                      <w:rFonts w:ascii="Meiryo UI" w:eastAsia="Meiryo UI" w:hAnsi="Meiryo UI" w:cs="Meiryo UI" w:hint="eastAsia"/>
                    </w:rPr>
                    <w:t>平成XX年X月X日制定</w:t>
                  </w:r>
                </w:p>
                <w:p w:rsidR="00D15629" w:rsidRPr="00243A86" w:rsidRDefault="00D15629" w:rsidP="00243A86">
                  <w:pPr>
                    <w:pStyle w:val="a3"/>
                    <w:jc w:val="right"/>
                    <w:rPr>
                      <w:rFonts w:ascii="Meiryo UI" w:eastAsia="Meiryo UI" w:hAnsi="Meiryo UI" w:cs="Meiryo UI"/>
                    </w:rPr>
                  </w:pPr>
                  <w:r w:rsidRPr="00276FD3">
                    <w:rPr>
                      <w:rFonts w:ascii="Meiryo UI" w:eastAsia="Meiryo UI" w:hAnsi="Meiryo UI" w:cs="Meiryo UI" w:hint="eastAsia"/>
                    </w:rPr>
                    <w:t>平成△△年△月△日改定</w:t>
                  </w:r>
                </w:p>
              </w:txbxContent>
            </v:textbox>
          </v:shape>
        </w:pict>
      </w:r>
      <w:r w:rsidR="00276FD3" w:rsidRPr="00276FD3">
        <w:rPr>
          <w:rFonts w:ascii="Meiryo UI" w:eastAsia="Meiryo UI" w:hAnsi="Meiryo UI" w:cs="Meiryo UI" w:hint="eastAsia"/>
          <w:sz w:val="28"/>
          <w:szCs w:val="32"/>
        </w:rPr>
        <w:t>○○○オープンデータ推進に関する指針</w:t>
      </w:r>
    </w:p>
    <w:p w:rsidR="00276FD3" w:rsidRDefault="00276FD3" w:rsidP="00276FD3">
      <w:pPr>
        <w:jc w:val="center"/>
      </w:pPr>
    </w:p>
    <w:p w:rsidR="00276FD3" w:rsidRPr="00252DBC" w:rsidRDefault="00276FD3" w:rsidP="00276FD3">
      <w:pPr>
        <w:jc w:val="left"/>
        <w:rPr>
          <w:rFonts w:asciiTheme="majorEastAsia" w:eastAsiaTheme="majorEastAsia" w:hAnsiTheme="majorEastAsia"/>
        </w:rPr>
      </w:pPr>
      <w:r>
        <w:rPr>
          <w:rFonts w:hint="eastAsia"/>
        </w:rPr>
        <w:t xml:space="preserve">　</w:t>
      </w:r>
      <w:r w:rsidRPr="001938F4">
        <w:rPr>
          <w:rFonts w:asciiTheme="majorEastAsia" w:eastAsiaTheme="majorEastAsia" w:hAnsiTheme="majorEastAsia" w:hint="eastAsia"/>
          <w:sz w:val="22"/>
        </w:rPr>
        <w:t>まえがき</w:t>
      </w:r>
    </w:p>
    <w:p w:rsidR="00276FD3" w:rsidRDefault="003E188E" w:rsidP="003E188E">
      <w:pPr>
        <w:jc w:val="left"/>
      </w:pPr>
      <w:r>
        <w:rPr>
          <w:rFonts w:hint="eastAsia"/>
        </w:rPr>
        <w:t xml:space="preserve">　本指針は、国が策定した「世界最先端ＩＴ国家創造宣言」及び「電子行政オープンデータ戦略」等を踏まえ、公的データの活用を促進することにより市民生活の向上、企業活動の活性化等を図り、社会経済の発展に寄与するため、○○○がオープンデータを進める際の基本的な考え方及び取組の方向性を示</w:t>
      </w:r>
      <w:bookmarkStart w:id="0" w:name="_GoBack"/>
      <w:bookmarkEnd w:id="0"/>
      <w:r>
        <w:rPr>
          <w:rFonts w:hint="eastAsia"/>
        </w:rPr>
        <w:t>すものである。</w:t>
      </w:r>
    </w:p>
    <w:p w:rsidR="00276FD3" w:rsidRDefault="00276FD3" w:rsidP="00276FD3">
      <w:pPr>
        <w:jc w:val="left"/>
      </w:pPr>
    </w:p>
    <w:p w:rsidR="00276FD3" w:rsidRDefault="00276FD3" w:rsidP="00276FD3">
      <w:pPr>
        <w:pStyle w:val="1"/>
      </w:pPr>
      <w:r>
        <w:rPr>
          <w:rFonts w:hint="eastAsia"/>
        </w:rPr>
        <w:t>オープンデータの推進に関する基本的な考え方</w:t>
      </w:r>
    </w:p>
    <w:p w:rsidR="00276FD3" w:rsidRPr="00530BD6" w:rsidRDefault="00276FD3" w:rsidP="00530BD6">
      <w:pPr>
        <w:pStyle w:val="a9"/>
        <w:numPr>
          <w:ilvl w:val="0"/>
          <w:numId w:val="3"/>
        </w:numPr>
        <w:spacing w:beforeLines="50" w:before="180"/>
        <w:ind w:leftChars="0"/>
        <w:rPr>
          <w:rFonts w:asciiTheme="majorEastAsia" w:eastAsiaTheme="majorEastAsia" w:hAnsiTheme="majorEastAsia"/>
        </w:rPr>
      </w:pPr>
      <w:r w:rsidRPr="00530BD6">
        <w:rPr>
          <w:rFonts w:asciiTheme="majorEastAsia" w:eastAsiaTheme="majorEastAsia" w:hAnsiTheme="majorEastAsia" w:hint="eastAsia"/>
        </w:rPr>
        <w:t>オープンデータを推進する意義</w:t>
      </w:r>
    </w:p>
    <w:p w:rsidR="007A1256" w:rsidRPr="00530BD6" w:rsidRDefault="00530BD6" w:rsidP="007A1256">
      <w:pPr>
        <w:pStyle w:val="a9"/>
        <w:numPr>
          <w:ilvl w:val="0"/>
          <w:numId w:val="7"/>
        </w:numPr>
        <w:ind w:leftChars="0" w:left="709"/>
        <w:rPr>
          <w:rFonts w:asciiTheme="majorEastAsia" w:eastAsiaTheme="majorEastAsia" w:hAnsiTheme="majorEastAsia"/>
        </w:rPr>
      </w:pPr>
      <w:r>
        <w:rPr>
          <w:rFonts w:asciiTheme="majorEastAsia" w:eastAsiaTheme="majorEastAsia" w:hAnsiTheme="majorEastAsia" w:hint="eastAsia"/>
        </w:rPr>
        <w:t>官民協働による地域課題の解決及び公共サービスの実現</w:t>
      </w:r>
    </w:p>
    <w:p w:rsidR="007A1256" w:rsidRPr="00530BD6" w:rsidRDefault="007A1256" w:rsidP="007A1256">
      <w:pPr>
        <w:ind w:leftChars="300" w:left="630" w:firstLineChars="100" w:firstLine="210"/>
      </w:pPr>
      <w:r w:rsidRPr="00530BD6">
        <w:rPr>
          <w:rFonts w:hint="eastAsia"/>
        </w:rPr>
        <w:t>本市データカタログサイト等を通じて、市民や民間団体等と公的データを共有することで、本市の課題を官民協働により解決するための基礎とする。また、民間のデータと組み合わせることで、民間からも、生活利便を高めるサービスや災害時に有用なサービスを提供できるようになる。</w:t>
      </w:r>
      <w:r w:rsidRPr="00530BD6">
        <w:t xml:space="preserve"> </w:t>
      </w:r>
    </w:p>
    <w:p w:rsidR="007A1256" w:rsidRPr="00530BD6" w:rsidRDefault="00530BD6" w:rsidP="007A1256">
      <w:pPr>
        <w:pStyle w:val="a9"/>
        <w:numPr>
          <w:ilvl w:val="0"/>
          <w:numId w:val="7"/>
        </w:numPr>
        <w:ind w:leftChars="0" w:left="709"/>
        <w:rPr>
          <w:rFonts w:asciiTheme="majorEastAsia" w:eastAsiaTheme="majorEastAsia" w:hAnsiTheme="majorEastAsia"/>
        </w:rPr>
      </w:pPr>
      <w:r>
        <w:rPr>
          <w:rFonts w:asciiTheme="majorEastAsia" w:eastAsiaTheme="majorEastAsia" w:hAnsiTheme="majorEastAsia" w:hint="eastAsia"/>
        </w:rPr>
        <w:t>行政の透明性・信頼性の向上</w:t>
      </w:r>
    </w:p>
    <w:p w:rsidR="007A1256" w:rsidRPr="00530BD6" w:rsidRDefault="007A1256" w:rsidP="007A1256">
      <w:pPr>
        <w:ind w:leftChars="300" w:left="630" w:firstLineChars="100" w:firstLine="210"/>
      </w:pPr>
      <w:r w:rsidRPr="00530BD6">
        <w:rPr>
          <w:rFonts w:hint="eastAsia"/>
        </w:rPr>
        <w:t>本市が保有する情報をオープンデータとして提供することにより、行政の透明性や信頼性の向上が図られる。</w:t>
      </w:r>
      <w:r w:rsidRPr="00530BD6">
        <w:t xml:space="preserve"> </w:t>
      </w:r>
    </w:p>
    <w:p w:rsidR="007A1256" w:rsidRPr="00530BD6" w:rsidRDefault="00530BD6" w:rsidP="007A1256">
      <w:pPr>
        <w:pStyle w:val="a9"/>
        <w:numPr>
          <w:ilvl w:val="0"/>
          <w:numId w:val="7"/>
        </w:numPr>
        <w:ind w:leftChars="0" w:left="709"/>
        <w:rPr>
          <w:rFonts w:asciiTheme="majorEastAsia" w:eastAsiaTheme="majorEastAsia" w:hAnsiTheme="majorEastAsia"/>
        </w:rPr>
      </w:pPr>
      <w:r>
        <w:rPr>
          <w:rFonts w:asciiTheme="majorEastAsia" w:eastAsiaTheme="majorEastAsia" w:hAnsiTheme="majorEastAsia" w:hint="eastAsia"/>
        </w:rPr>
        <w:t>地域経済の活性化</w:t>
      </w:r>
    </w:p>
    <w:p w:rsidR="007A1256" w:rsidRPr="00530BD6" w:rsidRDefault="007A1256" w:rsidP="007A1256">
      <w:pPr>
        <w:ind w:leftChars="300" w:left="630" w:firstLineChars="100" w:firstLine="210"/>
      </w:pPr>
      <w:r w:rsidRPr="00530BD6">
        <w:rPr>
          <w:rFonts w:hint="eastAsia"/>
        </w:rPr>
        <w:t>データ収集やデータの横断的利用が機械で自動的に可能になることから、企業等のデータ流通コストが圧縮される。また、データの編集、加工、分析などを行い、市場経済の幅広い段階で活用することで、観光、子育て又は医療・福祉など多彩な分野において新たなビジネス又はサービスが創出され、地域経済の活性化及び市内企業の振興に寄与する。</w:t>
      </w:r>
      <w:r w:rsidRPr="00530BD6">
        <w:t xml:space="preserve"> </w:t>
      </w:r>
    </w:p>
    <w:p w:rsidR="005748F6" w:rsidRPr="00530BD6" w:rsidRDefault="005E2922" w:rsidP="007A1256">
      <w:pPr>
        <w:ind w:leftChars="300" w:left="630" w:firstLineChars="100" w:firstLine="210"/>
      </w:pPr>
      <w:r>
        <w:rPr>
          <w:rFonts w:asciiTheme="majorEastAsia" w:eastAsiaTheme="majorEastAsia" w:hAnsiTheme="majorEastAsia"/>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1" type="#_x0000_t87" style="position:absolute;left:0;text-align:left;margin-left:-9pt;margin-top:17pt;width:12.75pt;height:171pt;z-index:251664384">
            <v:textbox inset="5.85pt,.7pt,5.85pt,.7pt"/>
          </v:shape>
        </w:pict>
      </w:r>
    </w:p>
    <w:p w:rsidR="007A1256" w:rsidRPr="00530BD6" w:rsidRDefault="00530BD6" w:rsidP="007A1256">
      <w:pPr>
        <w:pStyle w:val="a9"/>
        <w:numPr>
          <w:ilvl w:val="0"/>
          <w:numId w:val="7"/>
        </w:numPr>
        <w:ind w:leftChars="0" w:left="709"/>
        <w:rPr>
          <w:rFonts w:asciiTheme="majorEastAsia" w:eastAsiaTheme="majorEastAsia" w:hAnsiTheme="majorEastAsia"/>
        </w:rPr>
      </w:pPr>
      <w:r>
        <w:rPr>
          <w:rFonts w:asciiTheme="majorEastAsia" w:eastAsiaTheme="majorEastAsia" w:hAnsiTheme="majorEastAsia" w:hint="eastAsia"/>
        </w:rPr>
        <w:t>行政における業務の高度化・効率化</w:t>
      </w:r>
    </w:p>
    <w:p w:rsidR="007A1256" w:rsidRPr="00530BD6" w:rsidRDefault="005E2922" w:rsidP="007A1256">
      <w:pPr>
        <w:ind w:leftChars="300" w:left="630" w:firstLineChars="100" w:firstLine="210"/>
      </w:pPr>
      <w:r>
        <w:rPr>
          <w:rFonts w:asciiTheme="majorEastAsia" w:eastAsiaTheme="majorEastAsia" w:hAnsiTheme="majorEastAsia"/>
          <w:noProof/>
        </w:rPr>
        <w:pict>
          <v:shape id="_x0000_s1032" type="#_x0000_t202" style="position:absolute;left:0;text-align:left;margin-left:-47.25pt;margin-top:47.75pt;width:43.5pt;height:43.5pt;z-index:251665408" stroked="f">
            <v:fill opacity="0"/>
            <v:textbox style="mso-next-textbox:#_x0000_s1032" inset="5.85pt,.7pt,5.85pt,.7pt">
              <w:txbxContent>
                <w:p w:rsidR="00D15629" w:rsidRPr="00982EB9" w:rsidRDefault="00D15629" w:rsidP="002B3FE5">
                  <w:pPr>
                    <w:rPr>
                      <w:rFonts w:asciiTheme="majorEastAsia" w:eastAsiaTheme="majorEastAsia" w:hAnsiTheme="majorEastAsia"/>
                    </w:rPr>
                  </w:pPr>
                  <w:r>
                    <w:rPr>
                      <w:rFonts w:asciiTheme="majorEastAsia" w:eastAsiaTheme="majorEastAsia" w:hAnsiTheme="majorEastAsia" w:hint="eastAsia"/>
                    </w:rPr>
                    <w:t>任意</w:t>
                  </w:r>
                  <w:r w:rsidR="00530BD6">
                    <w:rPr>
                      <w:rFonts w:asciiTheme="majorEastAsia" w:eastAsiaTheme="majorEastAsia" w:hAnsiTheme="majorEastAsia" w:hint="eastAsia"/>
                    </w:rPr>
                    <w:t>で追加</w:t>
                  </w:r>
                </w:p>
              </w:txbxContent>
            </v:textbox>
          </v:shape>
        </w:pict>
      </w:r>
      <w:r w:rsidR="007A1256" w:rsidRPr="00530BD6">
        <w:rPr>
          <w:rFonts w:hint="eastAsia"/>
        </w:rPr>
        <w:t>政策の計画立案や決定過程等において、公的データを横断的に分析することにより、業務の高度化が図られる。また、これまでは公文書公開請求により公開していた情報等を積極的にオープンデータとして提供することにより、当該請求に係る双方の事務コストの削減を図り、市民の利便性の向上及び業務の効率化が図られる。</w:t>
      </w:r>
      <w:r w:rsidR="007A1256" w:rsidRPr="00530BD6">
        <w:t xml:space="preserve"> </w:t>
      </w:r>
    </w:p>
    <w:p w:rsidR="007A1256" w:rsidRPr="00530BD6" w:rsidRDefault="00530BD6" w:rsidP="007A1256">
      <w:pPr>
        <w:pStyle w:val="a9"/>
        <w:numPr>
          <w:ilvl w:val="0"/>
          <w:numId w:val="7"/>
        </w:numPr>
        <w:ind w:leftChars="0" w:left="709"/>
        <w:rPr>
          <w:rFonts w:asciiTheme="majorEastAsia" w:eastAsiaTheme="majorEastAsia" w:hAnsiTheme="majorEastAsia"/>
        </w:rPr>
      </w:pPr>
      <w:r>
        <w:rPr>
          <w:rFonts w:asciiTheme="majorEastAsia" w:eastAsiaTheme="majorEastAsia" w:hAnsiTheme="majorEastAsia" w:hint="eastAsia"/>
        </w:rPr>
        <w:t>情報公開の総合的な推進</w:t>
      </w:r>
    </w:p>
    <w:p w:rsidR="00933CE7" w:rsidRDefault="007A1256" w:rsidP="007A1256">
      <w:pPr>
        <w:ind w:leftChars="300" w:left="630" w:firstLineChars="100" w:firstLine="210"/>
        <w:sectPr w:rsidR="00933CE7" w:rsidSect="00C867F5">
          <w:headerReference w:type="default" r:id="rId9"/>
          <w:footerReference w:type="default" r:id="rId10"/>
          <w:pgSz w:w="11906" w:h="16838"/>
          <w:pgMar w:top="1985" w:right="1080" w:bottom="851" w:left="1080" w:header="426" w:footer="319" w:gutter="0"/>
          <w:cols w:space="425"/>
          <w:docGrid w:type="lines" w:linePitch="360"/>
        </w:sectPr>
      </w:pPr>
      <w:r w:rsidRPr="00530BD6">
        <w:rPr>
          <w:rFonts w:hint="eastAsia"/>
        </w:rPr>
        <w:t>本市が保有す</w:t>
      </w:r>
      <w:r w:rsidR="00EF0F54" w:rsidRPr="00530BD6">
        <w:rPr>
          <w:rFonts w:hint="eastAsia"/>
        </w:rPr>
        <w:t>る情報を、オープンデータとして積極的に提供することにより、○○○</w:t>
      </w:r>
      <w:r w:rsidRPr="00530BD6">
        <w:rPr>
          <w:rFonts w:hint="eastAsia"/>
        </w:rPr>
        <w:t>情報公開及び個人情報の保護の総合的な推進に関する条例第</w:t>
      </w:r>
      <w:r w:rsidR="00F651BA" w:rsidRPr="00530BD6">
        <w:rPr>
          <w:rFonts w:hint="eastAsia"/>
        </w:rPr>
        <w:t>△△</w:t>
      </w:r>
      <w:r w:rsidRPr="00530BD6">
        <w:rPr>
          <w:rFonts w:hint="eastAsia"/>
        </w:rPr>
        <w:t>条の規定に基づく情報公開の総合的な推進を図ることができる。</w:t>
      </w:r>
    </w:p>
    <w:p w:rsidR="00EF7D36" w:rsidRPr="00530BD6" w:rsidRDefault="00EF7D36" w:rsidP="007A1256">
      <w:pPr>
        <w:ind w:leftChars="300" w:left="630" w:firstLineChars="100" w:firstLine="210"/>
      </w:pPr>
    </w:p>
    <w:p w:rsidR="00276FD3" w:rsidRPr="00530BD6" w:rsidRDefault="00276FD3" w:rsidP="003E188E">
      <w:pPr>
        <w:pStyle w:val="a9"/>
        <w:numPr>
          <w:ilvl w:val="0"/>
          <w:numId w:val="3"/>
        </w:numPr>
        <w:ind w:leftChars="0"/>
        <w:rPr>
          <w:rFonts w:asciiTheme="majorEastAsia" w:eastAsiaTheme="majorEastAsia" w:hAnsiTheme="majorEastAsia"/>
        </w:rPr>
      </w:pPr>
      <w:r w:rsidRPr="00530BD6">
        <w:rPr>
          <w:rFonts w:asciiTheme="majorEastAsia" w:eastAsiaTheme="majorEastAsia" w:hAnsiTheme="majorEastAsia" w:hint="eastAsia"/>
        </w:rPr>
        <w:t>推進のための基本原則</w:t>
      </w:r>
      <w:r w:rsidR="00690342" w:rsidRPr="00530BD6">
        <w:rPr>
          <w:rFonts w:asciiTheme="majorEastAsia" w:eastAsiaTheme="majorEastAsia" w:hAnsiTheme="majorEastAsia" w:hint="eastAsia"/>
        </w:rPr>
        <w:t>（横浜市</w:t>
      </w:r>
      <w:r w:rsidR="006A1D85" w:rsidRPr="00530BD6">
        <w:rPr>
          <w:rFonts w:asciiTheme="majorEastAsia" w:eastAsiaTheme="majorEastAsia" w:hAnsiTheme="majorEastAsia" w:hint="eastAsia"/>
        </w:rPr>
        <w:t>の記載を編集</w:t>
      </w:r>
      <w:r w:rsidR="00690342" w:rsidRPr="00530BD6">
        <w:rPr>
          <w:rFonts w:asciiTheme="majorEastAsia" w:eastAsiaTheme="majorEastAsia" w:hAnsiTheme="majorEastAsia" w:hint="eastAsia"/>
        </w:rPr>
        <w:t>）</w:t>
      </w:r>
    </w:p>
    <w:p w:rsidR="00C36B09" w:rsidRPr="00530BD6" w:rsidRDefault="00793E5D" w:rsidP="00C36B09">
      <w:pPr>
        <w:pStyle w:val="a9"/>
        <w:numPr>
          <w:ilvl w:val="0"/>
          <w:numId w:val="18"/>
        </w:numPr>
        <w:ind w:leftChars="0" w:left="709"/>
        <w:rPr>
          <w:rFonts w:asciiTheme="majorEastAsia" w:eastAsiaTheme="majorEastAsia" w:hAnsiTheme="majorEastAsia"/>
        </w:rPr>
      </w:pPr>
      <w:r w:rsidRPr="00530BD6">
        <w:rPr>
          <w:rFonts w:asciiTheme="majorEastAsia" w:eastAsiaTheme="majorEastAsia" w:hAnsiTheme="majorEastAsia" w:hint="eastAsia"/>
        </w:rPr>
        <w:t>市自らが</w:t>
      </w:r>
      <w:r w:rsidR="00C36B09" w:rsidRPr="00530BD6">
        <w:rPr>
          <w:rFonts w:asciiTheme="majorEastAsia" w:eastAsiaTheme="majorEastAsia" w:hAnsiTheme="majorEastAsia" w:hint="eastAsia"/>
        </w:rPr>
        <w:t>積極的に公的データを公開する。</w:t>
      </w:r>
      <w:r w:rsidR="00C36B09" w:rsidRPr="00530BD6">
        <w:rPr>
          <w:rFonts w:asciiTheme="majorEastAsia" w:eastAsiaTheme="majorEastAsia" w:hAnsiTheme="majorEastAsia"/>
        </w:rPr>
        <w:t xml:space="preserve"> </w:t>
      </w:r>
    </w:p>
    <w:p w:rsidR="00FA6539" w:rsidRPr="00530BD6" w:rsidRDefault="00FA6539" w:rsidP="00C36B09">
      <w:pPr>
        <w:pStyle w:val="a9"/>
        <w:numPr>
          <w:ilvl w:val="0"/>
          <w:numId w:val="18"/>
        </w:numPr>
        <w:ind w:leftChars="0" w:left="709"/>
        <w:rPr>
          <w:rFonts w:asciiTheme="majorEastAsia" w:eastAsiaTheme="majorEastAsia" w:hAnsiTheme="majorEastAsia"/>
        </w:rPr>
      </w:pPr>
      <w:r w:rsidRPr="00530BD6">
        <w:rPr>
          <w:rFonts w:asciiTheme="majorEastAsia" w:eastAsiaTheme="majorEastAsia" w:hAnsiTheme="majorEastAsia" w:hint="eastAsia"/>
        </w:rPr>
        <w:t>取組可能な公的データから速やかに着手し、実績を蓄積する。</w:t>
      </w:r>
    </w:p>
    <w:p w:rsidR="00C36B09" w:rsidRPr="00530BD6" w:rsidRDefault="00FA6539" w:rsidP="00C36B09">
      <w:pPr>
        <w:pStyle w:val="a9"/>
        <w:numPr>
          <w:ilvl w:val="0"/>
          <w:numId w:val="18"/>
        </w:numPr>
        <w:ind w:leftChars="0" w:left="709"/>
        <w:rPr>
          <w:rFonts w:asciiTheme="majorEastAsia" w:eastAsiaTheme="majorEastAsia" w:hAnsiTheme="majorEastAsia"/>
        </w:rPr>
      </w:pPr>
      <w:r w:rsidRPr="00530BD6">
        <w:rPr>
          <w:rFonts w:asciiTheme="majorEastAsia" w:eastAsiaTheme="majorEastAsia" w:hAnsiTheme="majorEastAsia" w:hint="eastAsia"/>
        </w:rPr>
        <w:t>可能な限り、機械判読可能</w:t>
      </w:r>
      <w:r w:rsidR="00C36B09" w:rsidRPr="00530BD6">
        <w:rPr>
          <w:rFonts w:asciiTheme="majorEastAsia" w:eastAsiaTheme="majorEastAsia" w:hAnsiTheme="majorEastAsia" w:hint="eastAsia"/>
        </w:rPr>
        <w:t>な形式で公開する。</w:t>
      </w:r>
      <w:r w:rsidR="00C36B09" w:rsidRPr="00530BD6">
        <w:rPr>
          <w:rFonts w:asciiTheme="majorEastAsia" w:eastAsiaTheme="majorEastAsia" w:hAnsiTheme="majorEastAsia"/>
        </w:rPr>
        <w:t xml:space="preserve"> </w:t>
      </w:r>
    </w:p>
    <w:p w:rsidR="00C36B09" w:rsidRPr="00530BD6" w:rsidRDefault="00FA6539" w:rsidP="00C36B09">
      <w:pPr>
        <w:pStyle w:val="a9"/>
        <w:numPr>
          <w:ilvl w:val="0"/>
          <w:numId w:val="18"/>
        </w:numPr>
        <w:ind w:leftChars="0" w:left="709"/>
        <w:rPr>
          <w:rFonts w:asciiTheme="majorEastAsia" w:eastAsiaTheme="majorEastAsia" w:hAnsiTheme="majorEastAsia"/>
        </w:rPr>
      </w:pPr>
      <w:r w:rsidRPr="00530BD6">
        <w:rPr>
          <w:rFonts w:asciiTheme="majorEastAsia" w:eastAsiaTheme="majorEastAsia" w:hAnsiTheme="majorEastAsia" w:hint="eastAsia"/>
        </w:rPr>
        <w:t>原則として</w:t>
      </w:r>
      <w:r w:rsidR="00196481" w:rsidRPr="00530BD6">
        <w:rPr>
          <w:rFonts w:asciiTheme="majorEastAsia" w:eastAsiaTheme="majorEastAsia" w:hAnsiTheme="majorEastAsia" w:hint="eastAsia"/>
        </w:rPr>
        <w:t>、</w:t>
      </w:r>
      <w:r w:rsidRPr="00530BD6">
        <w:rPr>
          <w:rFonts w:asciiTheme="majorEastAsia" w:eastAsiaTheme="majorEastAsia" w:hAnsiTheme="majorEastAsia" w:hint="eastAsia"/>
        </w:rPr>
        <w:t>営利・非営利を問わず二次利用を可能とする。</w:t>
      </w:r>
      <w:r w:rsidR="00C36B09" w:rsidRPr="00530BD6">
        <w:rPr>
          <w:rFonts w:asciiTheme="majorEastAsia" w:eastAsiaTheme="majorEastAsia" w:hAnsiTheme="majorEastAsia"/>
        </w:rPr>
        <w:t xml:space="preserve"> </w:t>
      </w:r>
    </w:p>
    <w:p w:rsidR="00C867F5" w:rsidRPr="00530BD6" w:rsidRDefault="00C36B09" w:rsidP="00C36B09">
      <w:pPr>
        <w:pStyle w:val="a9"/>
        <w:numPr>
          <w:ilvl w:val="0"/>
          <w:numId w:val="18"/>
        </w:numPr>
        <w:ind w:leftChars="0" w:left="709"/>
        <w:rPr>
          <w:rFonts w:asciiTheme="majorEastAsia" w:eastAsiaTheme="majorEastAsia" w:hAnsiTheme="majorEastAsia"/>
        </w:rPr>
      </w:pPr>
      <w:r w:rsidRPr="00530BD6">
        <w:rPr>
          <w:rFonts w:asciiTheme="majorEastAsia" w:eastAsiaTheme="majorEastAsia" w:hAnsiTheme="majorEastAsia" w:hint="eastAsia"/>
        </w:rPr>
        <w:t>費用対効果について十分に考慮し、効率的に取組を進める。</w:t>
      </w:r>
    </w:p>
    <w:p w:rsidR="00EF7D36" w:rsidRPr="00530BD6" w:rsidRDefault="00EF7D36" w:rsidP="00276FD3"/>
    <w:p w:rsidR="00C93860" w:rsidRPr="00530BD6" w:rsidRDefault="005E2922" w:rsidP="00C93860">
      <w:pPr>
        <w:pStyle w:val="a9"/>
        <w:numPr>
          <w:ilvl w:val="0"/>
          <w:numId w:val="3"/>
        </w:numPr>
        <w:ind w:leftChars="0"/>
        <w:rPr>
          <w:rFonts w:asciiTheme="majorEastAsia" w:eastAsiaTheme="majorEastAsia" w:hAnsiTheme="majorEastAsia"/>
        </w:rPr>
      </w:pPr>
      <w:r>
        <w:rPr>
          <w:rFonts w:asciiTheme="majorEastAsia" w:eastAsiaTheme="majorEastAsia" w:hAnsiTheme="majorEastAsia"/>
          <w:b/>
          <w:bCs/>
          <w:noProof/>
        </w:rPr>
        <w:pict>
          <v:shape id="_x0000_s1033" type="#_x0000_t87" style="position:absolute;left:0;text-align:left;margin-left:-14.25pt;margin-top:2pt;width:12.75pt;height:51.75pt;z-index:251666432">
            <v:textbox inset="5.85pt,.7pt,5.85pt,.7pt"/>
          </v:shape>
        </w:pict>
      </w:r>
      <w:r w:rsidR="00276FD3" w:rsidRPr="00530BD6">
        <w:rPr>
          <w:rFonts w:asciiTheme="majorEastAsia" w:eastAsiaTheme="majorEastAsia" w:hAnsiTheme="majorEastAsia" w:hint="eastAsia"/>
        </w:rPr>
        <w:t>推進体制</w:t>
      </w:r>
    </w:p>
    <w:p w:rsidR="008B52EC" w:rsidRPr="00530BD6" w:rsidRDefault="005E2922" w:rsidP="00370198">
      <w:pPr>
        <w:ind w:firstLineChars="100" w:firstLine="211"/>
      </w:pPr>
      <w:r>
        <w:rPr>
          <w:b/>
          <w:bCs/>
          <w:noProof/>
        </w:rPr>
        <w:pict>
          <v:shape id="_x0000_s1034" type="#_x0000_t202" style="position:absolute;left:0;text-align:left;margin-left:-42.75pt;margin-top:1.25pt;width:36.75pt;height:21pt;z-index:251667456" stroked="f">
            <v:fill opacity="0"/>
            <v:textbox style="mso-next-textbox:#_x0000_s1034" inset="5.85pt,.7pt,5.85pt,.7pt">
              <w:txbxContent>
                <w:p w:rsidR="00D15629" w:rsidRPr="00982EB9" w:rsidRDefault="00D15629" w:rsidP="002B3FE5">
                  <w:pPr>
                    <w:rPr>
                      <w:rFonts w:asciiTheme="majorEastAsia" w:eastAsiaTheme="majorEastAsia" w:hAnsiTheme="majorEastAsia"/>
                    </w:rPr>
                  </w:pPr>
                  <w:r>
                    <w:rPr>
                      <w:rFonts w:asciiTheme="majorEastAsia" w:eastAsiaTheme="majorEastAsia" w:hAnsiTheme="majorEastAsia" w:hint="eastAsia"/>
                    </w:rPr>
                    <w:t>基本</w:t>
                  </w:r>
                </w:p>
              </w:txbxContent>
            </v:textbox>
          </v:shape>
        </w:pict>
      </w:r>
      <w:r w:rsidR="00C93860" w:rsidRPr="00530BD6">
        <w:rPr>
          <w:rFonts w:hint="eastAsia"/>
        </w:rPr>
        <w:t>オープンデータは、□□部▼▼課のもと全庁的な体制によって推進する。また、全庁的な普及及び理解を図るため、職員に対する研修等を実施する。</w:t>
      </w:r>
    </w:p>
    <w:p w:rsidR="008B52EC" w:rsidRPr="00530BD6" w:rsidRDefault="008B52EC" w:rsidP="008B52EC"/>
    <w:p w:rsidR="008B52EC" w:rsidRPr="00530BD6" w:rsidRDefault="005E2922" w:rsidP="008B52EC">
      <w:pPr>
        <w:rPr>
          <w:rFonts w:asciiTheme="majorEastAsia" w:eastAsiaTheme="majorEastAsia" w:hAnsiTheme="majorEastAsia"/>
        </w:rPr>
      </w:pPr>
      <w:r>
        <w:rPr>
          <w:rFonts w:asciiTheme="majorEastAsia" w:eastAsiaTheme="majorEastAsia" w:hAnsiTheme="majorEastAsia"/>
          <w:noProof/>
        </w:rPr>
        <w:pict>
          <v:shape id="_x0000_s1046" type="#_x0000_t202" style="position:absolute;left:0;text-align:left;margin-left:-48pt;margin-top:17pt;width:44.25pt;height:87.75pt;z-index:251674624" stroked="f">
            <v:fill opacity="0"/>
            <v:textbox style="mso-next-textbox:#_x0000_s1046" inset="5.85pt,.7pt,5.85pt,.7pt">
              <w:txbxContent>
                <w:p w:rsidR="00D15629" w:rsidRPr="00982EB9" w:rsidRDefault="00D15629" w:rsidP="00370198">
                  <w:pPr>
                    <w:rPr>
                      <w:rFonts w:asciiTheme="majorEastAsia" w:eastAsiaTheme="majorEastAsia" w:hAnsiTheme="majorEastAsia"/>
                    </w:rPr>
                  </w:pPr>
                  <w:r>
                    <w:rPr>
                      <w:rFonts w:asciiTheme="majorEastAsia" w:eastAsiaTheme="majorEastAsia" w:hAnsiTheme="majorEastAsia" w:hint="eastAsia"/>
                    </w:rPr>
                    <w:t>推進体制を設置する場合</w:t>
                  </w:r>
                </w:p>
              </w:txbxContent>
            </v:textbox>
          </v:shape>
        </w:pict>
      </w:r>
      <w:r>
        <w:rPr>
          <w:rFonts w:asciiTheme="majorEastAsia" w:eastAsiaTheme="majorEastAsia" w:hAnsiTheme="majorEastAsia"/>
          <w:noProof/>
        </w:rPr>
        <w:pict>
          <v:shape id="_x0000_s1045" type="#_x0000_t87" style="position:absolute;left:0;text-align:left;margin-left:-13.5pt;margin-top:2.75pt;width:12.75pt;height:101.25pt;z-index:251673600">
            <v:textbox inset="5.85pt,.7pt,5.85pt,.7pt"/>
          </v:shape>
        </w:pict>
      </w:r>
      <w:r w:rsidR="008B52EC" w:rsidRPr="00530BD6">
        <w:rPr>
          <w:rFonts w:asciiTheme="majorEastAsia" w:eastAsiaTheme="majorEastAsia" w:hAnsiTheme="majorEastAsia" w:hint="eastAsia"/>
        </w:rPr>
        <w:t>3</w:t>
      </w:r>
      <w:r w:rsidR="00475D93" w:rsidRPr="00530BD6">
        <w:rPr>
          <w:rFonts w:asciiTheme="majorEastAsia" w:eastAsiaTheme="majorEastAsia" w:hAnsiTheme="majorEastAsia" w:hint="eastAsia"/>
        </w:rPr>
        <w:t xml:space="preserve">´ </w:t>
      </w:r>
      <w:r w:rsidR="00530BD6">
        <w:rPr>
          <w:rFonts w:asciiTheme="majorEastAsia" w:eastAsiaTheme="majorEastAsia" w:hAnsiTheme="majorEastAsia" w:hint="eastAsia"/>
        </w:rPr>
        <w:t>推進体制（記載例</w:t>
      </w:r>
      <w:r w:rsidR="008B52EC" w:rsidRPr="00530BD6">
        <w:rPr>
          <w:rFonts w:asciiTheme="majorEastAsia" w:eastAsiaTheme="majorEastAsia" w:hAnsiTheme="majorEastAsia" w:hint="eastAsia"/>
        </w:rPr>
        <w:t>）</w:t>
      </w:r>
    </w:p>
    <w:p w:rsidR="008B52EC" w:rsidRPr="00530BD6" w:rsidRDefault="008B52EC" w:rsidP="008B52EC">
      <w:pPr>
        <w:ind w:firstLineChars="100" w:firstLine="210"/>
      </w:pPr>
      <w:r w:rsidRPr="00530BD6">
        <w:rPr>
          <w:rFonts w:hint="eastAsia"/>
        </w:rPr>
        <w:t>オープンデータは、情報化推進本部長（副市長）が統括する情報化推進本部のもとに、全庁的な体制によって推進する。また、情報化推進本部のもとにプロジェクトチームを設置し、提供ルールの検討や提供データの検討等、オープンデータの推進のための具体的な取組を組織横断的なアプローチにより決定する。なお、プロジェクトチームには必要に応じて外部有識者が参加するものとする。</w:t>
      </w:r>
    </w:p>
    <w:p w:rsidR="008B52EC" w:rsidRPr="00530BD6" w:rsidRDefault="008B52EC" w:rsidP="008B52EC">
      <w:r w:rsidRPr="00530BD6">
        <w:rPr>
          <w:rFonts w:hint="eastAsia"/>
        </w:rPr>
        <w:t xml:space="preserve">　なお、全庁的な普及及び理解を図るため、全職員に対する</w:t>
      </w:r>
      <w:r w:rsidRPr="00530BD6">
        <w:rPr>
          <w:rFonts w:hint="eastAsia"/>
        </w:rPr>
        <w:t>e-</w:t>
      </w:r>
      <w:r w:rsidRPr="00530BD6">
        <w:rPr>
          <w:rFonts w:hint="eastAsia"/>
        </w:rPr>
        <w:t>ラーニング等の研修を実施する。</w:t>
      </w:r>
    </w:p>
    <w:p w:rsidR="00C867F5" w:rsidRPr="00530BD6" w:rsidRDefault="00C867F5" w:rsidP="00276FD3"/>
    <w:p w:rsidR="00276FD3" w:rsidRPr="00530BD6" w:rsidRDefault="00276FD3" w:rsidP="003E188E">
      <w:pPr>
        <w:pStyle w:val="a9"/>
        <w:numPr>
          <w:ilvl w:val="0"/>
          <w:numId w:val="3"/>
        </w:numPr>
        <w:ind w:leftChars="0"/>
        <w:rPr>
          <w:rFonts w:asciiTheme="majorEastAsia" w:eastAsiaTheme="majorEastAsia" w:hAnsiTheme="majorEastAsia"/>
        </w:rPr>
      </w:pPr>
      <w:r w:rsidRPr="00530BD6">
        <w:rPr>
          <w:rFonts w:asciiTheme="majorEastAsia" w:eastAsiaTheme="majorEastAsia" w:hAnsiTheme="majorEastAsia" w:hint="eastAsia"/>
        </w:rPr>
        <w:t>本指針の改定</w:t>
      </w:r>
    </w:p>
    <w:p w:rsidR="00EF7D36" w:rsidRPr="00530BD6" w:rsidRDefault="003E188E" w:rsidP="002B3FE5">
      <w:pPr>
        <w:ind w:firstLineChars="100" w:firstLine="210"/>
      </w:pPr>
      <w:r w:rsidRPr="00530BD6">
        <w:rPr>
          <w:rFonts w:hint="eastAsia"/>
        </w:rPr>
        <w:t>本指針の内容は、今後の国における検討及び技術の進展などを踏まえ、随時改定していくものとする。</w:t>
      </w:r>
    </w:p>
    <w:p w:rsidR="00C867F5" w:rsidRPr="00530BD6" w:rsidRDefault="00C867F5" w:rsidP="00276FD3">
      <w:r w:rsidRPr="00530BD6">
        <w:br w:type="page"/>
      </w:r>
    </w:p>
    <w:p w:rsidR="00A95201" w:rsidRPr="00530BD6" w:rsidRDefault="00276FD3" w:rsidP="00A95201">
      <w:pPr>
        <w:pStyle w:val="1"/>
        <w:ind w:left="420"/>
        <w:rPr>
          <w:rFonts w:asciiTheme="majorEastAsia" w:hAnsiTheme="majorEastAsia"/>
        </w:rPr>
      </w:pPr>
      <w:r w:rsidRPr="00530BD6">
        <w:rPr>
          <w:rFonts w:hint="eastAsia"/>
        </w:rPr>
        <w:lastRenderedPageBreak/>
        <w:t>オープンデータ推進に関する具体的</w:t>
      </w:r>
      <w:r w:rsidR="002B3FE5" w:rsidRPr="00530BD6">
        <w:rPr>
          <w:rFonts w:hint="eastAsia"/>
        </w:rPr>
        <w:t>取組</w:t>
      </w:r>
    </w:p>
    <w:p w:rsidR="00A95201" w:rsidRPr="00530BD6" w:rsidRDefault="00A95201" w:rsidP="00530BD6">
      <w:pPr>
        <w:pStyle w:val="a9"/>
        <w:numPr>
          <w:ilvl w:val="0"/>
          <w:numId w:val="10"/>
        </w:numPr>
        <w:spacing w:beforeLines="50" w:before="180"/>
        <w:ind w:leftChars="0"/>
        <w:rPr>
          <w:rFonts w:asciiTheme="majorEastAsia" w:eastAsiaTheme="majorEastAsia" w:hAnsiTheme="majorEastAsia"/>
        </w:rPr>
      </w:pPr>
      <w:r w:rsidRPr="00530BD6">
        <w:rPr>
          <w:rFonts w:asciiTheme="majorEastAsia" w:eastAsiaTheme="majorEastAsia" w:hAnsiTheme="majorEastAsia" w:hint="eastAsia"/>
        </w:rPr>
        <w:t>オープンデータを</w:t>
      </w:r>
      <w:r w:rsidR="0027185E" w:rsidRPr="00530BD6">
        <w:rPr>
          <w:rFonts w:asciiTheme="majorEastAsia" w:eastAsiaTheme="majorEastAsia" w:hAnsiTheme="majorEastAsia" w:hint="eastAsia"/>
        </w:rPr>
        <w:t>公開</w:t>
      </w:r>
      <w:r w:rsidRPr="00530BD6">
        <w:rPr>
          <w:rFonts w:asciiTheme="majorEastAsia" w:eastAsiaTheme="majorEastAsia" w:hAnsiTheme="majorEastAsia" w:hint="eastAsia"/>
        </w:rPr>
        <w:t>するための基盤整備</w:t>
      </w:r>
    </w:p>
    <w:p w:rsidR="00C02BBB" w:rsidRPr="00530BD6" w:rsidRDefault="00A95201" w:rsidP="0027185E">
      <w:pPr>
        <w:pStyle w:val="a9"/>
        <w:ind w:leftChars="202" w:left="424"/>
        <w:rPr>
          <w:rFonts w:asciiTheme="minorEastAsia" w:hAnsiTheme="minorEastAsia"/>
        </w:rPr>
      </w:pPr>
      <w:r w:rsidRPr="00530BD6">
        <w:rPr>
          <w:rFonts w:asciiTheme="minorEastAsia" w:hAnsiTheme="minorEastAsia" w:hint="eastAsia"/>
        </w:rPr>
        <w:t xml:space="preserve">　</w:t>
      </w:r>
      <w:r w:rsidR="0048533C" w:rsidRPr="00530BD6">
        <w:rPr>
          <w:rFonts w:asciiTheme="minorEastAsia" w:hAnsiTheme="minorEastAsia" w:hint="eastAsia"/>
        </w:rPr>
        <w:t>本市</w:t>
      </w:r>
      <w:r w:rsidR="0027185E" w:rsidRPr="00530BD6">
        <w:rPr>
          <w:rFonts w:asciiTheme="minorEastAsia" w:hAnsiTheme="minorEastAsia" w:hint="eastAsia"/>
        </w:rPr>
        <w:t>が保有する情報をオープンデータ</w:t>
      </w:r>
      <w:r w:rsidR="0048533C" w:rsidRPr="00530BD6">
        <w:rPr>
          <w:rFonts w:asciiTheme="minorEastAsia" w:hAnsiTheme="minorEastAsia" w:hint="eastAsia"/>
        </w:rPr>
        <w:t>として公開するため、一覧表示及び検索機能等を備えた　データカタログサイト</w:t>
      </w:r>
      <w:r w:rsidR="0027185E" w:rsidRPr="00530BD6">
        <w:rPr>
          <w:rFonts w:asciiTheme="minorEastAsia" w:hAnsiTheme="minorEastAsia" w:hint="eastAsia"/>
        </w:rPr>
        <w:t>を整備する。</w:t>
      </w:r>
      <w:r w:rsidR="00C02BBB" w:rsidRPr="00530BD6">
        <w:rPr>
          <w:rFonts w:asciiTheme="minorEastAsia" w:hAnsiTheme="minorEastAsia" w:hint="eastAsia"/>
        </w:rPr>
        <w:t xml:space="preserve">　</w:t>
      </w:r>
    </w:p>
    <w:p w:rsidR="00A95201" w:rsidRPr="00530BD6" w:rsidRDefault="0027185E" w:rsidP="0027185E">
      <w:pPr>
        <w:pStyle w:val="a9"/>
        <w:ind w:leftChars="0" w:left="420" w:firstLineChars="100" w:firstLine="210"/>
        <w:rPr>
          <w:rFonts w:asciiTheme="minorEastAsia" w:hAnsiTheme="minorEastAsia"/>
        </w:rPr>
      </w:pPr>
      <w:r w:rsidRPr="00530BD6">
        <w:rPr>
          <w:rFonts w:asciiTheme="minorEastAsia" w:hAnsiTheme="minorEastAsia" w:hint="eastAsia"/>
        </w:rPr>
        <w:t>データカタログ</w:t>
      </w:r>
      <w:r w:rsidR="00275CDF" w:rsidRPr="00530BD6">
        <w:rPr>
          <w:rFonts w:asciiTheme="minorEastAsia" w:hAnsiTheme="minorEastAsia" w:hint="eastAsia"/>
        </w:rPr>
        <w:t>サイトの整備にあたっては、国や</w:t>
      </w:r>
      <w:r w:rsidRPr="00530BD6">
        <w:rPr>
          <w:rFonts w:asciiTheme="minorEastAsia" w:hAnsiTheme="minorEastAsia" w:hint="eastAsia"/>
        </w:rPr>
        <w:t>他の地方</w:t>
      </w:r>
      <w:r w:rsidR="005748F6" w:rsidRPr="00530BD6">
        <w:rPr>
          <w:rFonts w:asciiTheme="minorEastAsia" w:hAnsiTheme="minorEastAsia" w:hint="eastAsia"/>
        </w:rPr>
        <w:t>自治体</w:t>
      </w:r>
      <w:r w:rsidR="0001590A" w:rsidRPr="00530BD6">
        <w:rPr>
          <w:rFonts w:asciiTheme="minorEastAsia" w:hAnsiTheme="minorEastAsia" w:hint="eastAsia"/>
        </w:rPr>
        <w:t>等</w:t>
      </w:r>
      <w:r w:rsidR="005748F6" w:rsidRPr="00530BD6">
        <w:rPr>
          <w:rFonts w:asciiTheme="minorEastAsia" w:hAnsiTheme="minorEastAsia" w:hint="eastAsia"/>
        </w:rPr>
        <w:t>の事例を参考にし、共通的な機能・利用ルールを取り入れる</w:t>
      </w:r>
      <w:r w:rsidR="00883C32" w:rsidRPr="00530BD6">
        <w:rPr>
          <w:rFonts w:asciiTheme="minorEastAsia" w:hAnsiTheme="minorEastAsia" w:hint="eastAsia"/>
        </w:rPr>
        <w:t>等、利用者の利便性を考慮したものとする。</w:t>
      </w:r>
    </w:p>
    <w:p w:rsidR="00276FD3" w:rsidRPr="00530BD6" w:rsidRDefault="00276FD3" w:rsidP="00276FD3"/>
    <w:p w:rsidR="00276FD3" w:rsidRPr="00530BD6" w:rsidRDefault="00E50801" w:rsidP="00E50801">
      <w:pPr>
        <w:pStyle w:val="a9"/>
        <w:numPr>
          <w:ilvl w:val="0"/>
          <w:numId w:val="10"/>
        </w:numPr>
        <w:ind w:leftChars="0"/>
        <w:rPr>
          <w:rFonts w:asciiTheme="majorEastAsia" w:eastAsiaTheme="majorEastAsia" w:hAnsiTheme="majorEastAsia"/>
        </w:rPr>
      </w:pPr>
      <w:r w:rsidRPr="00530BD6">
        <w:rPr>
          <w:rFonts w:asciiTheme="majorEastAsia" w:eastAsiaTheme="majorEastAsia" w:hAnsiTheme="majorEastAsia"/>
        </w:rPr>
        <w:t>オープンデータ</w:t>
      </w:r>
      <w:r w:rsidR="00BC03FA" w:rsidRPr="00530BD6">
        <w:rPr>
          <w:rFonts w:asciiTheme="majorEastAsia" w:eastAsiaTheme="majorEastAsia" w:hAnsiTheme="majorEastAsia" w:hint="eastAsia"/>
        </w:rPr>
        <w:t>の対象となる</w:t>
      </w:r>
      <w:r w:rsidR="00917E97" w:rsidRPr="00530BD6">
        <w:rPr>
          <w:rFonts w:asciiTheme="majorEastAsia" w:eastAsiaTheme="majorEastAsia" w:hAnsiTheme="majorEastAsia" w:hint="eastAsia"/>
        </w:rPr>
        <w:t>情報の選定</w:t>
      </w:r>
    </w:p>
    <w:p w:rsidR="00353BF7" w:rsidRPr="00530BD6" w:rsidRDefault="00530BD6" w:rsidP="00353BF7">
      <w:pPr>
        <w:pStyle w:val="a9"/>
        <w:numPr>
          <w:ilvl w:val="0"/>
          <w:numId w:val="11"/>
        </w:numPr>
        <w:ind w:leftChars="0"/>
        <w:rPr>
          <w:rFonts w:asciiTheme="majorEastAsia" w:eastAsiaTheme="majorEastAsia" w:hAnsiTheme="majorEastAsia"/>
          <w:sz w:val="22"/>
        </w:rPr>
      </w:pPr>
      <w:r>
        <w:rPr>
          <w:rFonts w:asciiTheme="majorEastAsia" w:eastAsiaTheme="majorEastAsia" w:hAnsiTheme="majorEastAsia" w:hint="eastAsia"/>
          <w:sz w:val="22"/>
        </w:rPr>
        <w:t>対象範囲</w:t>
      </w:r>
    </w:p>
    <w:p w:rsidR="00353BF7" w:rsidRPr="00530BD6" w:rsidRDefault="00FA6539" w:rsidP="00353BF7">
      <w:pPr>
        <w:pStyle w:val="a9"/>
        <w:ind w:leftChars="202" w:left="424" w:firstLineChars="100" w:firstLine="220"/>
        <w:rPr>
          <w:sz w:val="22"/>
        </w:rPr>
      </w:pPr>
      <w:r w:rsidRPr="00530BD6">
        <w:rPr>
          <w:rFonts w:hint="eastAsia"/>
          <w:sz w:val="22"/>
        </w:rPr>
        <w:t>現在ホームページで公開しているデータを優先してオープンデータ化し、公開していないデータについても、ニーズや労力その他のコストを考慮した上で順次オープンデータ化する。</w:t>
      </w:r>
    </w:p>
    <w:p w:rsidR="00353BF7" w:rsidRPr="00530BD6" w:rsidRDefault="00353BF7" w:rsidP="00353BF7">
      <w:pPr>
        <w:pStyle w:val="a9"/>
        <w:ind w:leftChars="202" w:left="424" w:firstLineChars="100" w:firstLine="220"/>
        <w:rPr>
          <w:sz w:val="22"/>
        </w:rPr>
      </w:pPr>
      <w:r w:rsidRPr="00530BD6">
        <w:rPr>
          <w:rFonts w:hint="eastAsia"/>
          <w:sz w:val="22"/>
        </w:rPr>
        <w:t>ただし、以下に該当するデータは</w:t>
      </w:r>
      <w:r w:rsidR="00A16B1D" w:rsidRPr="00530BD6">
        <w:rPr>
          <w:rFonts w:hint="eastAsia"/>
          <w:sz w:val="22"/>
        </w:rPr>
        <w:t>対象としない</w:t>
      </w:r>
      <w:r w:rsidRPr="00530BD6">
        <w:rPr>
          <w:rFonts w:hint="eastAsia"/>
          <w:sz w:val="22"/>
        </w:rPr>
        <w:t>。</w:t>
      </w:r>
    </w:p>
    <w:p w:rsidR="00353BF7" w:rsidRPr="00530BD6" w:rsidRDefault="00353BF7" w:rsidP="00530BD6">
      <w:pPr>
        <w:pStyle w:val="a9"/>
        <w:numPr>
          <w:ilvl w:val="0"/>
          <w:numId w:val="15"/>
        </w:numPr>
        <w:spacing w:beforeLines="50" w:before="180"/>
        <w:ind w:leftChars="0"/>
        <w:rPr>
          <w:sz w:val="22"/>
        </w:rPr>
      </w:pPr>
      <w:r w:rsidRPr="00530BD6">
        <w:rPr>
          <w:rFonts w:hint="eastAsia"/>
          <w:sz w:val="22"/>
        </w:rPr>
        <w:t>個人情報・機密情報が含まれているデータ</w:t>
      </w:r>
      <w:r w:rsidRPr="00530BD6">
        <w:rPr>
          <w:sz w:val="22"/>
        </w:rPr>
        <w:t xml:space="preserve"> </w:t>
      </w:r>
    </w:p>
    <w:p w:rsidR="00353BF7" w:rsidRPr="00530BD6" w:rsidRDefault="00353BF7" w:rsidP="00353BF7">
      <w:pPr>
        <w:pStyle w:val="a9"/>
        <w:numPr>
          <w:ilvl w:val="0"/>
          <w:numId w:val="15"/>
        </w:numPr>
        <w:ind w:leftChars="0"/>
        <w:rPr>
          <w:sz w:val="22"/>
        </w:rPr>
      </w:pPr>
      <w:r w:rsidRPr="00530BD6">
        <w:rPr>
          <w:rFonts w:hint="eastAsia"/>
          <w:sz w:val="22"/>
        </w:rPr>
        <w:t>第三者の権利が含まれているデータ</w:t>
      </w:r>
      <w:r w:rsidR="00A16B1D" w:rsidRPr="00530BD6">
        <w:rPr>
          <w:rFonts w:hint="eastAsia"/>
          <w:sz w:val="22"/>
        </w:rPr>
        <w:t>（当該第三者から許諾を得たものを除く）</w:t>
      </w:r>
    </w:p>
    <w:p w:rsidR="00353BF7" w:rsidRPr="00530BD6" w:rsidRDefault="00353BF7" w:rsidP="00353BF7">
      <w:pPr>
        <w:pStyle w:val="a9"/>
        <w:numPr>
          <w:ilvl w:val="0"/>
          <w:numId w:val="15"/>
        </w:numPr>
        <w:ind w:leftChars="0"/>
        <w:rPr>
          <w:sz w:val="22"/>
        </w:rPr>
      </w:pPr>
      <w:r w:rsidRPr="00530BD6">
        <w:rPr>
          <w:rFonts w:hint="eastAsia"/>
          <w:sz w:val="22"/>
        </w:rPr>
        <w:t>個別法の規定により二次利用が制限されているデータ</w:t>
      </w:r>
    </w:p>
    <w:p w:rsidR="00FA6539" w:rsidRPr="00530BD6" w:rsidRDefault="005E2922" w:rsidP="00530BD6">
      <w:pPr>
        <w:pStyle w:val="a9"/>
        <w:numPr>
          <w:ilvl w:val="0"/>
          <w:numId w:val="11"/>
        </w:numPr>
        <w:spacing w:beforeLines="50" w:before="180"/>
        <w:ind w:leftChars="0"/>
        <w:rPr>
          <w:rFonts w:asciiTheme="majorEastAsia" w:eastAsiaTheme="majorEastAsia" w:hAnsiTheme="majorEastAsia"/>
          <w:sz w:val="22"/>
        </w:rPr>
      </w:pPr>
      <w:r>
        <w:rPr>
          <w:noProof/>
          <w:sz w:val="22"/>
        </w:rPr>
        <w:pict>
          <v:shape id="_x0000_s1038" type="#_x0000_t87" style="position:absolute;left:0;text-align:left;margin-left:5.25pt;margin-top:12.5pt;width:12.75pt;height:111pt;z-index:251668480">
            <v:textbox inset="5.85pt,.7pt,5.85pt,.7pt"/>
          </v:shape>
        </w:pict>
      </w:r>
      <w:r w:rsidR="00FA6539" w:rsidRPr="00530BD6">
        <w:rPr>
          <w:rFonts w:asciiTheme="majorEastAsia" w:eastAsiaTheme="majorEastAsia" w:hAnsiTheme="majorEastAsia" w:hint="eastAsia"/>
          <w:sz w:val="22"/>
        </w:rPr>
        <w:t>重点分野</w:t>
      </w:r>
    </w:p>
    <w:p w:rsidR="00FA6539" w:rsidRPr="00530BD6" w:rsidRDefault="005E2922" w:rsidP="00353BF7">
      <w:pPr>
        <w:pStyle w:val="a9"/>
        <w:ind w:leftChars="202" w:left="424" w:firstLineChars="100" w:firstLine="220"/>
        <w:rPr>
          <w:sz w:val="22"/>
        </w:rPr>
      </w:pPr>
      <w:r>
        <w:rPr>
          <w:noProof/>
          <w:sz w:val="22"/>
        </w:rPr>
        <w:pict>
          <v:shape id="_x0000_s1039" type="#_x0000_t202" style="position:absolute;left:0;text-align:left;margin-left:-31.5pt;margin-top:12.5pt;width:46.5pt;height:59.25pt;z-index:251669504" stroked="f">
            <v:fill opacity="0"/>
            <v:textbox style="mso-next-textbox:#_x0000_s1039" inset="5.85pt,.7pt,5.85pt,.7pt">
              <w:txbxContent>
                <w:p w:rsidR="00D15629" w:rsidRDefault="00D15629" w:rsidP="00353BF7">
                  <w:pPr>
                    <w:rPr>
                      <w:rFonts w:asciiTheme="majorEastAsia" w:eastAsiaTheme="majorEastAsia" w:hAnsiTheme="majorEastAsia"/>
                    </w:rPr>
                  </w:pPr>
                  <w:r>
                    <w:rPr>
                      <w:rFonts w:asciiTheme="majorEastAsia" w:eastAsiaTheme="majorEastAsia" w:hAnsiTheme="majorEastAsia" w:hint="eastAsia"/>
                    </w:rPr>
                    <w:t>自治体毎に</w:t>
                  </w:r>
                </w:p>
                <w:p w:rsidR="00D15629" w:rsidRPr="00982EB9" w:rsidRDefault="00D15629" w:rsidP="00353BF7">
                  <w:pPr>
                    <w:rPr>
                      <w:rFonts w:asciiTheme="majorEastAsia" w:eastAsiaTheme="majorEastAsia" w:hAnsiTheme="majorEastAsia"/>
                    </w:rPr>
                  </w:pPr>
                  <w:r>
                    <w:rPr>
                      <w:rFonts w:asciiTheme="majorEastAsia" w:eastAsiaTheme="majorEastAsia" w:hAnsiTheme="majorEastAsia" w:hint="eastAsia"/>
                    </w:rPr>
                    <w:t>修正</w:t>
                  </w:r>
                </w:p>
              </w:txbxContent>
            </v:textbox>
          </v:shape>
        </w:pict>
      </w:r>
      <w:r w:rsidR="00FA6539" w:rsidRPr="00530BD6">
        <w:rPr>
          <w:rFonts w:hint="eastAsia"/>
          <w:sz w:val="22"/>
        </w:rPr>
        <w:t>以下に挙げる分野については、積極的にオープンデータ化を検討する。</w:t>
      </w:r>
    </w:p>
    <w:p w:rsidR="00D15629" w:rsidRPr="00530BD6" w:rsidRDefault="00D15629" w:rsidP="00530BD6">
      <w:pPr>
        <w:pStyle w:val="a9"/>
        <w:numPr>
          <w:ilvl w:val="0"/>
          <w:numId w:val="23"/>
        </w:numPr>
        <w:spacing w:beforeLines="50" w:before="180"/>
        <w:ind w:leftChars="0"/>
        <w:rPr>
          <w:sz w:val="22"/>
        </w:rPr>
      </w:pPr>
      <w:r w:rsidRPr="00530BD6">
        <w:rPr>
          <w:rFonts w:hint="eastAsia"/>
          <w:sz w:val="22"/>
        </w:rPr>
        <w:t>統計情報</w:t>
      </w:r>
    </w:p>
    <w:p w:rsidR="00FA6539" w:rsidRPr="00530BD6" w:rsidRDefault="00D15629" w:rsidP="00D15629">
      <w:pPr>
        <w:pStyle w:val="a9"/>
        <w:numPr>
          <w:ilvl w:val="0"/>
          <w:numId w:val="23"/>
        </w:numPr>
        <w:ind w:leftChars="0"/>
        <w:rPr>
          <w:sz w:val="22"/>
        </w:rPr>
      </w:pPr>
      <w:r w:rsidRPr="00530BD6">
        <w:rPr>
          <w:rFonts w:hint="eastAsia"/>
          <w:sz w:val="22"/>
        </w:rPr>
        <w:t>白書、防災・減災情報、地理空間情報、人の移動に関する情報、予算・決算・調達情報</w:t>
      </w:r>
    </w:p>
    <w:p w:rsidR="00FA6539" w:rsidRPr="00530BD6" w:rsidRDefault="00FA6539" w:rsidP="00353BF7">
      <w:pPr>
        <w:pStyle w:val="a9"/>
        <w:numPr>
          <w:ilvl w:val="0"/>
          <w:numId w:val="23"/>
        </w:numPr>
        <w:ind w:leftChars="0"/>
        <w:rPr>
          <w:sz w:val="22"/>
        </w:rPr>
      </w:pPr>
      <w:r w:rsidRPr="00530BD6">
        <w:rPr>
          <w:rFonts w:hint="eastAsia"/>
          <w:sz w:val="22"/>
        </w:rPr>
        <w:t>市民等からの情報開示請求や問い合わせが多い等の市民ニーズが高い情報</w:t>
      </w:r>
      <w:r w:rsidRPr="00530BD6">
        <w:rPr>
          <w:sz w:val="22"/>
        </w:rPr>
        <w:t xml:space="preserve"> </w:t>
      </w:r>
    </w:p>
    <w:p w:rsidR="00FA6539" w:rsidRPr="00530BD6" w:rsidRDefault="00FA6539" w:rsidP="00353BF7">
      <w:pPr>
        <w:pStyle w:val="a9"/>
        <w:numPr>
          <w:ilvl w:val="0"/>
          <w:numId w:val="23"/>
        </w:numPr>
        <w:ind w:leftChars="0"/>
        <w:rPr>
          <w:sz w:val="22"/>
        </w:rPr>
      </w:pPr>
      <w:r w:rsidRPr="00530BD6">
        <w:rPr>
          <w:rFonts w:hint="eastAsia"/>
          <w:sz w:val="22"/>
        </w:rPr>
        <w:t>市業務の業務改善や課題解決に広く活用できる情報</w:t>
      </w:r>
      <w:r w:rsidRPr="00530BD6">
        <w:rPr>
          <w:sz w:val="22"/>
        </w:rPr>
        <w:t xml:space="preserve"> </w:t>
      </w:r>
    </w:p>
    <w:p w:rsidR="00353BF7" w:rsidRPr="00530BD6" w:rsidRDefault="00353BF7" w:rsidP="00FA6539">
      <w:pPr>
        <w:pStyle w:val="a9"/>
        <w:ind w:leftChars="202" w:left="424"/>
        <w:rPr>
          <w:rFonts w:asciiTheme="majorEastAsia" w:eastAsiaTheme="majorEastAsia" w:hAnsiTheme="majorEastAsia"/>
        </w:rPr>
      </w:pPr>
    </w:p>
    <w:p w:rsidR="00E50801" w:rsidRPr="00530BD6" w:rsidRDefault="00E50801" w:rsidP="00E50801">
      <w:pPr>
        <w:pStyle w:val="a9"/>
        <w:numPr>
          <w:ilvl w:val="0"/>
          <w:numId w:val="10"/>
        </w:numPr>
        <w:ind w:leftChars="0"/>
        <w:rPr>
          <w:rFonts w:asciiTheme="majorEastAsia" w:eastAsiaTheme="majorEastAsia" w:hAnsiTheme="majorEastAsia"/>
        </w:rPr>
      </w:pPr>
      <w:r w:rsidRPr="00530BD6">
        <w:rPr>
          <w:rFonts w:asciiTheme="majorEastAsia" w:eastAsiaTheme="majorEastAsia" w:hAnsiTheme="majorEastAsia"/>
        </w:rPr>
        <w:t>オープンデータ</w:t>
      </w:r>
      <w:r w:rsidR="002B43C2" w:rsidRPr="00530BD6">
        <w:rPr>
          <w:rFonts w:asciiTheme="majorEastAsia" w:eastAsiaTheme="majorEastAsia" w:hAnsiTheme="majorEastAsia" w:hint="eastAsia"/>
        </w:rPr>
        <w:t>に係る</w:t>
      </w:r>
      <w:r w:rsidRPr="00530BD6">
        <w:rPr>
          <w:rFonts w:asciiTheme="majorEastAsia" w:eastAsiaTheme="majorEastAsia" w:hAnsiTheme="majorEastAsia"/>
        </w:rPr>
        <w:t>ルール</w:t>
      </w:r>
      <w:r w:rsidR="002B43C2" w:rsidRPr="00530BD6">
        <w:rPr>
          <w:rFonts w:asciiTheme="majorEastAsia" w:eastAsiaTheme="majorEastAsia" w:hAnsiTheme="majorEastAsia" w:hint="eastAsia"/>
        </w:rPr>
        <w:t>の整備</w:t>
      </w:r>
    </w:p>
    <w:p w:rsidR="002770D0" w:rsidRPr="00530BD6" w:rsidRDefault="002770D0" w:rsidP="00353BF7">
      <w:pPr>
        <w:pStyle w:val="a9"/>
        <w:numPr>
          <w:ilvl w:val="0"/>
          <w:numId w:val="22"/>
        </w:numPr>
        <w:ind w:leftChars="0"/>
        <w:rPr>
          <w:rFonts w:asciiTheme="majorEastAsia" w:eastAsiaTheme="majorEastAsia" w:hAnsiTheme="majorEastAsia"/>
        </w:rPr>
      </w:pPr>
      <w:r w:rsidRPr="00530BD6">
        <w:rPr>
          <w:rFonts w:asciiTheme="majorEastAsia" w:eastAsiaTheme="majorEastAsia" w:hAnsiTheme="majorEastAsia" w:hint="eastAsia"/>
        </w:rPr>
        <w:t>機械判読に適したデータによる提供</w:t>
      </w:r>
    </w:p>
    <w:p w:rsidR="002770D0" w:rsidRPr="00530BD6" w:rsidRDefault="00EB29F1" w:rsidP="00EB29F1">
      <w:pPr>
        <w:pStyle w:val="a9"/>
        <w:ind w:leftChars="202" w:left="424"/>
        <w:rPr>
          <w:rFonts w:asciiTheme="minorEastAsia" w:hAnsiTheme="minorEastAsia"/>
        </w:rPr>
      </w:pPr>
      <w:r w:rsidRPr="00530BD6">
        <w:rPr>
          <w:rFonts w:asciiTheme="minorEastAsia" w:hAnsiTheme="minorEastAsia" w:hint="eastAsia"/>
        </w:rPr>
        <w:t xml:space="preserve">　</w:t>
      </w:r>
      <w:r w:rsidR="002770D0" w:rsidRPr="00530BD6">
        <w:rPr>
          <w:rFonts w:asciiTheme="minorEastAsia" w:hAnsiTheme="minorEastAsia" w:hint="eastAsia"/>
        </w:rPr>
        <w:t>オープンデータ化するデータについては、それをコンピュータで機械的に読み取り、処理して再利用することを考慮したデータの構造（タグの付け方、表の形式 等）とするよう努める。</w:t>
      </w:r>
    </w:p>
    <w:p w:rsidR="002770D0" w:rsidRPr="00530BD6" w:rsidRDefault="00EB29F1" w:rsidP="00EB29F1">
      <w:pPr>
        <w:pStyle w:val="a9"/>
        <w:ind w:leftChars="202" w:left="424"/>
        <w:rPr>
          <w:rFonts w:asciiTheme="majorEastAsia" w:eastAsiaTheme="majorEastAsia" w:hAnsiTheme="majorEastAsia"/>
        </w:rPr>
      </w:pPr>
      <w:r w:rsidRPr="00530BD6">
        <w:rPr>
          <w:rFonts w:asciiTheme="minorEastAsia" w:hAnsiTheme="minorEastAsia" w:hint="eastAsia"/>
        </w:rPr>
        <w:t xml:space="preserve">　</w:t>
      </w:r>
      <w:r w:rsidR="002770D0" w:rsidRPr="00530BD6">
        <w:rPr>
          <w:rFonts w:asciiTheme="minorEastAsia" w:hAnsiTheme="minorEastAsia" w:hint="eastAsia"/>
        </w:rPr>
        <w:t>また、可能なものから、特定のアプリケーションに依存しないデータ形式（例：ＣＳＶ等）又はより高度な利用が可能なデータ形式（例：ＲＤＦ等）等、課題に適した形式での提供を検討する。</w:t>
      </w:r>
    </w:p>
    <w:p w:rsidR="002770D0" w:rsidRPr="00530BD6" w:rsidRDefault="002770D0" w:rsidP="00353BF7">
      <w:pPr>
        <w:pStyle w:val="a9"/>
        <w:numPr>
          <w:ilvl w:val="0"/>
          <w:numId w:val="22"/>
        </w:numPr>
        <w:ind w:leftChars="0"/>
        <w:rPr>
          <w:rFonts w:asciiTheme="majorEastAsia" w:eastAsiaTheme="majorEastAsia" w:hAnsiTheme="majorEastAsia"/>
        </w:rPr>
      </w:pPr>
      <w:r w:rsidRPr="00530BD6">
        <w:rPr>
          <w:rFonts w:asciiTheme="majorEastAsia" w:eastAsiaTheme="majorEastAsia" w:hAnsiTheme="majorEastAsia" w:hint="eastAsia"/>
        </w:rPr>
        <w:t>オープンデータとして提供した情報の二次利用の原則</w:t>
      </w:r>
    </w:p>
    <w:p w:rsidR="002770D0" w:rsidRPr="00530BD6" w:rsidRDefault="00EB29F1" w:rsidP="00EB29F1">
      <w:pPr>
        <w:pStyle w:val="a9"/>
        <w:ind w:leftChars="202" w:left="424"/>
        <w:rPr>
          <w:rFonts w:asciiTheme="minorEastAsia" w:hAnsiTheme="minorEastAsia"/>
        </w:rPr>
      </w:pPr>
      <w:r w:rsidRPr="00530BD6">
        <w:rPr>
          <w:rFonts w:asciiTheme="minorEastAsia" w:hAnsiTheme="minorEastAsia" w:hint="eastAsia"/>
        </w:rPr>
        <w:t xml:space="preserve">　</w:t>
      </w:r>
      <w:r w:rsidR="002770D0" w:rsidRPr="00530BD6">
        <w:rPr>
          <w:rFonts w:asciiTheme="minorEastAsia" w:hAnsiTheme="minorEastAsia" w:hint="eastAsia"/>
        </w:rPr>
        <w:t>オープンデータとして提供した情報は、二次利用を制限する具体的かつ合理的な根拠があるものを除き、二次利用を認めることを原則とする。情報の二次利用については、原則としてクリエイティブ・コモンズ・ライセンスを使用し、どのような条件で利用を認めるかを明示する。</w:t>
      </w:r>
    </w:p>
    <w:p w:rsidR="002770D0" w:rsidRDefault="00EB29F1" w:rsidP="00EB29F1">
      <w:pPr>
        <w:pStyle w:val="a9"/>
        <w:ind w:leftChars="202" w:left="424"/>
        <w:rPr>
          <w:rFonts w:asciiTheme="minorEastAsia" w:hAnsiTheme="minorEastAsia"/>
        </w:rPr>
      </w:pPr>
      <w:r w:rsidRPr="00530BD6">
        <w:rPr>
          <w:rFonts w:asciiTheme="minorEastAsia" w:hAnsiTheme="minorEastAsia" w:hint="eastAsia"/>
        </w:rPr>
        <w:t xml:space="preserve">　</w:t>
      </w:r>
      <w:r w:rsidR="002770D0" w:rsidRPr="00530BD6">
        <w:rPr>
          <w:rFonts w:asciiTheme="minorEastAsia" w:hAnsiTheme="minorEastAsia" w:hint="eastAsia"/>
        </w:rPr>
        <w:t>なお、著作権法（昭和45年法律第48号）の範囲内で、可能な限り二次利用を認めるクリエイティブ・コモンズ・ライセンスにおける「ＣＣ ＢＹ」となるよう検討し、著作権及び個別法の規定以外の理由により利用を制限する場合には、その理由を併せて表示することとする。また、著作物とならない情報については、著作権の保護対象外であり二次利用の制限はないことを明示する。</w:t>
      </w:r>
    </w:p>
    <w:p w:rsidR="00530BD6" w:rsidRPr="00530BD6" w:rsidRDefault="00530BD6" w:rsidP="00EB29F1">
      <w:pPr>
        <w:pStyle w:val="a9"/>
        <w:ind w:leftChars="202" w:left="424"/>
        <w:rPr>
          <w:rFonts w:asciiTheme="minorEastAsia" w:hAnsiTheme="minorEastAsia"/>
        </w:rPr>
      </w:pPr>
    </w:p>
    <w:p w:rsidR="002770D0" w:rsidRPr="00530BD6" w:rsidRDefault="002770D0" w:rsidP="00353BF7">
      <w:pPr>
        <w:pStyle w:val="a9"/>
        <w:numPr>
          <w:ilvl w:val="0"/>
          <w:numId w:val="22"/>
        </w:numPr>
        <w:ind w:leftChars="0"/>
        <w:rPr>
          <w:rFonts w:asciiTheme="majorEastAsia" w:eastAsiaTheme="majorEastAsia" w:hAnsiTheme="majorEastAsia"/>
        </w:rPr>
      </w:pPr>
      <w:r w:rsidRPr="00530BD6">
        <w:rPr>
          <w:rFonts w:asciiTheme="majorEastAsia" w:eastAsiaTheme="majorEastAsia" w:hAnsiTheme="majorEastAsia" w:hint="eastAsia"/>
        </w:rPr>
        <w:lastRenderedPageBreak/>
        <w:t>個人・法人・団体等から取得した情報の取扱い</w:t>
      </w:r>
    </w:p>
    <w:p w:rsidR="002770D0" w:rsidRPr="00530BD6" w:rsidRDefault="00EB29F1" w:rsidP="00EB29F1">
      <w:pPr>
        <w:pStyle w:val="a9"/>
        <w:ind w:leftChars="202" w:left="424"/>
        <w:rPr>
          <w:rFonts w:asciiTheme="majorEastAsia" w:eastAsiaTheme="majorEastAsia" w:hAnsiTheme="majorEastAsia"/>
        </w:rPr>
      </w:pPr>
      <w:r w:rsidRPr="00530BD6">
        <w:rPr>
          <w:rFonts w:asciiTheme="minorEastAsia" w:hAnsiTheme="minorEastAsia" w:hint="eastAsia"/>
        </w:rPr>
        <w:t xml:space="preserve">　</w:t>
      </w:r>
      <w:r w:rsidR="00252DBC" w:rsidRPr="00530BD6">
        <w:rPr>
          <w:rFonts w:asciiTheme="minorEastAsia" w:hAnsiTheme="minorEastAsia" w:hint="eastAsia"/>
        </w:rPr>
        <w:t>本市</w:t>
      </w:r>
      <w:r w:rsidR="002770D0" w:rsidRPr="00530BD6">
        <w:rPr>
          <w:rFonts w:asciiTheme="minorEastAsia" w:hAnsiTheme="minorEastAsia" w:hint="eastAsia"/>
        </w:rPr>
        <w:t>が保有する情報のうち個人・法人・団体等から取得した情報をオープンデータ化する場合に、当該情報のオープンデータ化が当該情報提供者又は第三者の利害に影響を及ぼすおそれがあると認められる場合には、その可否並びに範囲及び利用条件などの特定に当たり、必要に応じて当該情報提供者等の意見を聴くものとする。</w:t>
      </w:r>
    </w:p>
    <w:p w:rsidR="002770D0" w:rsidRPr="00530BD6" w:rsidRDefault="002770D0" w:rsidP="00353BF7">
      <w:pPr>
        <w:pStyle w:val="a9"/>
        <w:numPr>
          <w:ilvl w:val="0"/>
          <w:numId w:val="22"/>
        </w:numPr>
        <w:ind w:leftChars="0"/>
        <w:rPr>
          <w:rFonts w:asciiTheme="majorEastAsia" w:eastAsiaTheme="majorEastAsia" w:hAnsiTheme="majorEastAsia"/>
        </w:rPr>
      </w:pPr>
      <w:r w:rsidRPr="00530BD6">
        <w:rPr>
          <w:rFonts w:asciiTheme="majorEastAsia" w:eastAsiaTheme="majorEastAsia" w:hAnsiTheme="majorEastAsia" w:hint="eastAsia"/>
        </w:rPr>
        <w:t>二次利用のために必要な情報及び免責事項の表示</w:t>
      </w:r>
    </w:p>
    <w:p w:rsidR="002770D0" w:rsidRPr="00530BD6" w:rsidRDefault="00EB29F1" w:rsidP="00EB29F1">
      <w:pPr>
        <w:pStyle w:val="a9"/>
        <w:ind w:leftChars="202" w:left="424"/>
        <w:rPr>
          <w:rFonts w:asciiTheme="minorEastAsia" w:hAnsiTheme="minorEastAsia"/>
        </w:rPr>
      </w:pPr>
      <w:r w:rsidRPr="00530BD6">
        <w:rPr>
          <w:rFonts w:asciiTheme="minorEastAsia" w:hAnsiTheme="minorEastAsia" w:hint="eastAsia"/>
        </w:rPr>
        <w:t xml:space="preserve">　</w:t>
      </w:r>
      <w:r w:rsidR="002770D0" w:rsidRPr="00530BD6">
        <w:rPr>
          <w:rFonts w:asciiTheme="minorEastAsia" w:hAnsiTheme="minorEastAsia" w:hint="eastAsia"/>
        </w:rPr>
        <w:t>情報の時点や作成日、作成方法など二次利用のために必要な情報を可能な限り提供し、注意事項及び前提となる条件などを掲示する。</w:t>
      </w:r>
    </w:p>
    <w:p w:rsidR="00EB29F1" w:rsidRPr="00530BD6" w:rsidRDefault="00EB29F1" w:rsidP="00EB29F1">
      <w:pPr>
        <w:pStyle w:val="a9"/>
        <w:ind w:leftChars="202" w:left="424"/>
        <w:rPr>
          <w:rFonts w:asciiTheme="majorEastAsia" w:eastAsiaTheme="majorEastAsia" w:hAnsiTheme="majorEastAsia"/>
        </w:rPr>
      </w:pPr>
      <w:r w:rsidRPr="00530BD6">
        <w:rPr>
          <w:rFonts w:asciiTheme="minorEastAsia" w:hAnsiTheme="minorEastAsia" w:hint="eastAsia"/>
        </w:rPr>
        <w:t xml:space="preserve">　</w:t>
      </w:r>
      <w:r w:rsidR="002770D0" w:rsidRPr="00530BD6">
        <w:rPr>
          <w:rFonts w:asciiTheme="minorEastAsia" w:hAnsiTheme="minorEastAsia" w:hint="eastAsia"/>
        </w:rPr>
        <w:t>また、オープンデータとして提供した情報を二次利用した者が作成した情報により第三者が損害を被った場合、本市はその責は負わない旨を明示する。</w:t>
      </w:r>
    </w:p>
    <w:p w:rsidR="00EB29F1" w:rsidRPr="00530BD6" w:rsidRDefault="00EB29F1" w:rsidP="002770D0">
      <w:pPr>
        <w:pStyle w:val="a9"/>
        <w:ind w:leftChars="0" w:left="420"/>
        <w:rPr>
          <w:rFonts w:asciiTheme="minorEastAsia" w:hAnsiTheme="minorEastAsia"/>
        </w:rPr>
      </w:pPr>
    </w:p>
    <w:p w:rsidR="00E50801" w:rsidRPr="00530BD6" w:rsidRDefault="00E50801" w:rsidP="00E50801">
      <w:pPr>
        <w:pStyle w:val="a9"/>
        <w:numPr>
          <w:ilvl w:val="0"/>
          <w:numId w:val="10"/>
        </w:numPr>
        <w:ind w:leftChars="0"/>
        <w:rPr>
          <w:rFonts w:asciiTheme="majorEastAsia" w:eastAsiaTheme="majorEastAsia" w:hAnsiTheme="majorEastAsia"/>
        </w:rPr>
      </w:pPr>
      <w:r w:rsidRPr="00530BD6">
        <w:rPr>
          <w:rFonts w:asciiTheme="majorEastAsia" w:eastAsiaTheme="majorEastAsia" w:hAnsiTheme="majorEastAsia" w:hint="eastAsia"/>
        </w:rPr>
        <w:t>利活用促進のための</w:t>
      </w:r>
      <w:r w:rsidR="00E92213" w:rsidRPr="00530BD6">
        <w:rPr>
          <w:rFonts w:asciiTheme="majorEastAsia" w:eastAsiaTheme="majorEastAsia" w:hAnsiTheme="majorEastAsia" w:hint="eastAsia"/>
        </w:rPr>
        <w:t>取組</w:t>
      </w:r>
    </w:p>
    <w:p w:rsidR="00F04CBA" w:rsidRPr="00530BD6" w:rsidRDefault="005E2922" w:rsidP="00252DBC">
      <w:pPr>
        <w:pStyle w:val="a9"/>
        <w:numPr>
          <w:ilvl w:val="0"/>
          <w:numId w:val="14"/>
        </w:numPr>
        <w:ind w:leftChars="0"/>
        <w:rPr>
          <w:rFonts w:asciiTheme="majorEastAsia" w:eastAsiaTheme="majorEastAsia" w:hAnsiTheme="majorEastAsia"/>
        </w:rPr>
      </w:pPr>
      <w:r>
        <w:rPr>
          <w:rFonts w:asciiTheme="minorEastAsia" w:hAnsiTheme="minorEastAsia"/>
          <w:noProof/>
        </w:rPr>
        <w:pict>
          <v:shape id="_x0000_s1042" type="#_x0000_t87" style="position:absolute;left:0;text-align:left;margin-left:-1.5pt;margin-top:2.75pt;width:12.75pt;height:245.25pt;z-index:251671552">
            <v:textbox inset="5.85pt,.7pt,5.85pt,.7pt"/>
          </v:shape>
        </w:pict>
      </w:r>
      <w:r w:rsidR="00F04CBA" w:rsidRPr="00530BD6">
        <w:rPr>
          <w:rFonts w:asciiTheme="majorEastAsia" w:eastAsiaTheme="majorEastAsia" w:hAnsiTheme="majorEastAsia" w:hint="eastAsia"/>
        </w:rPr>
        <w:t>他行政機関</w:t>
      </w:r>
      <w:r w:rsidR="00530BD6">
        <w:rPr>
          <w:rFonts w:asciiTheme="majorEastAsia" w:eastAsiaTheme="majorEastAsia" w:hAnsiTheme="majorEastAsia" w:hint="eastAsia"/>
        </w:rPr>
        <w:t>等</w:t>
      </w:r>
      <w:r w:rsidR="00F04CBA" w:rsidRPr="00530BD6">
        <w:rPr>
          <w:rFonts w:asciiTheme="majorEastAsia" w:eastAsiaTheme="majorEastAsia" w:hAnsiTheme="majorEastAsia" w:hint="eastAsia"/>
        </w:rPr>
        <w:t>との連携</w:t>
      </w:r>
    </w:p>
    <w:p w:rsidR="00F04CBA" w:rsidRPr="00530BD6" w:rsidRDefault="00F04CBA" w:rsidP="00F04CBA">
      <w:pPr>
        <w:pStyle w:val="a9"/>
        <w:ind w:leftChars="202" w:left="424"/>
        <w:rPr>
          <w:rFonts w:asciiTheme="minorEastAsia" w:hAnsiTheme="minorEastAsia"/>
        </w:rPr>
      </w:pPr>
      <w:r w:rsidRPr="00530BD6">
        <w:rPr>
          <w:rFonts w:asciiTheme="minorEastAsia" w:hAnsiTheme="minorEastAsia" w:hint="eastAsia"/>
        </w:rPr>
        <w:t xml:space="preserve">　</w:t>
      </w:r>
      <w:r w:rsidR="008325ED" w:rsidRPr="00530BD6">
        <w:rPr>
          <w:rFonts w:asciiTheme="minorEastAsia" w:hAnsiTheme="minorEastAsia" w:hint="eastAsia"/>
        </w:rPr>
        <w:t>国・県や近隣や自治体等で連携し、</w:t>
      </w:r>
      <w:r w:rsidRPr="00530BD6">
        <w:rPr>
          <w:rFonts w:asciiTheme="minorEastAsia" w:hAnsiTheme="minorEastAsia" w:hint="eastAsia"/>
        </w:rPr>
        <w:t>オープンデータによる地域の課題解決</w:t>
      </w:r>
      <w:r w:rsidR="002A5974" w:rsidRPr="00530BD6">
        <w:rPr>
          <w:rFonts w:asciiTheme="minorEastAsia" w:hAnsiTheme="minorEastAsia" w:hint="eastAsia"/>
        </w:rPr>
        <w:t>を図るため、積極的に検討を行う。</w:t>
      </w:r>
    </w:p>
    <w:p w:rsidR="00F04CBA" w:rsidRPr="00530BD6" w:rsidRDefault="00F04CBA" w:rsidP="00F04CBA">
      <w:pPr>
        <w:pStyle w:val="a9"/>
        <w:ind w:leftChars="202" w:left="424"/>
        <w:rPr>
          <w:rFonts w:asciiTheme="majorEastAsia" w:eastAsiaTheme="majorEastAsia" w:hAnsiTheme="majorEastAsia"/>
        </w:rPr>
      </w:pPr>
      <w:r w:rsidRPr="00530BD6">
        <w:rPr>
          <w:rFonts w:asciiTheme="minorEastAsia" w:hAnsiTheme="minorEastAsia" w:hint="eastAsia"/>
        </w:rPr>
        <w:t xml:space="preserve">　また、先進自治体等の研究や活用事例を収集し、参考となるものは積極的に取り入れていく。</w:t>
      </w:r>
    </w:p>
    <w:p w:rsidR="00F04CBA" w:rsidRPr="00530BD6" w:rsidRDefault="005E2922" w:rsidP="00252DBC">
      <w:pPr>
        <w:pStyle w:val="a9"/>
        <w:numPr>
          <w:ilvl w:val="0"/>
          <w:numId w:val="14"/>
        </w:numPr>
        <w:ind w:leftChars="0"/>
        <w:rPr>
          <w:rFonts w:asciiTheme="majorEastAsia" w:eastAsiaTheme="majorEastAsia" w:hAnsiTheme="majorEastAsia"/>
        </w:rPr>
      </w:pPr>
      <w:r>
        <w:rPr>
          <w:rFonts w:asciiTheme="minorEastAsia" w:hAnsiTheme="minorEastAsia"/>
          <w:noProof/>
        </w:rPr>
        <w:pict>
          <v:shape id="_x0000_s1043" type="#_x0000_t202" style="position:absolute;left:0;text-align:left;margin-left:-37.5pt;margin-top:7.25pt;width:46.5pt;height:59.25pt;z-index:251672576" stroked="f">
            <v:fill opacity="0"/>
            <v:textbox style="mso-next-textbox:#_x0000_s1043" inset="5.85pt,.7pt,5.85pt,.7pt">
              <w:txbxContent>
                <w:p w:rsidR="00D15629" w:rsidRDefault="00D15629" w:rsidP="001440C3">
                  <w:pPr>
                    <w:rPr>
                      <w:rFonts w:asciiTheme="majorEastAsia" w:eastAsiaTheme="majorEastAsia" w:hAnsiTheme="majorEastAsia"/>
                    </w:rPr>
                  </w:pPr>
                  <w:r>
                    <w:rPr>
                      <w:rFonts w:asciiTheme="majorEastAsia" w:eastAsiaTheme="majorEastAsia" w:hAnsiTheme="majorEastAsia" w:hint="eastAsia"/>
                    </w:rPr>
                    <w:t>自治体毎に</w:t>
                  </w:r>
                </w:p>
                <w:p w:rsidR="00D15629" w:rsidRPr="00982EB9" w:rsidRDefault="00D15629" w:rsidP="001440C3">
                  <w:pPr>
                    <w:rPr>
                      <w:rFonts w:asciiTheme="majorEastAsia" w:eastAsiaTheme="majorEastAsia" w:hAnsiTheme="majorEastAsia"/>
                    </w:rPr>
                  </w:pPr>
                  <w:r>
                    <w:rPr>
                      <w:rFonts w:asciiTheme="majorEastAsia" w:eastAsiaTheme="majorEastAsia" w:hAnsiTheme="majorEastAsia" w:hint="eastAsia"/>
                    </w:rPr>
                    <w:t>修正</w:t>
                  </w:r>
                </w:p>
              </w:txbxContent>
            </v:textbox>
          </v:shape>
        </w:pict>
      </w:r>
      <w:r w:rsidR="00F04CBA" w:rsidRPr="00530BD6">
        <w:rPr>
          <w:rFonts w:asciiTheme="majorEastAsia" w:eastAsiaTheme="majorEastAsia" w:hAnsiTheme="majorEastAsia" w:hint="eastAsia"/>
        </w:rPr>
        <w:t>市民等による活用の促進</w:t>
      </w:r>
    </w:p>
    <w:p w:rsidR="00F04CBA" w:rsidRPr="00530BD6" w:rsidRDefault="00F04CBA" w:rsidP="00F04CBA">
      <w:pPr>
        <w:pStyle w:val="a9"/>
        <w:ind w:leftChars="202" w:left="424"/>
        <w:rPr>
          <w:rFonts w:asciiTheme="minorEastAsia" w:hAnsiTheme="minorEastAsia"/>
        </w:rPr>
      </w:pPr>
      <w:r w:rsidRPr="00530BD6">
        <w:rPr>
          <w:rFonts w:asciiTheme="minorEastAsia" w:hAnsiTheme="minorEastAsia" w:hint="eastAsia"/>
        </w:rPr>
        <w:t xml:space="preserve">　市民等に呼びかけ、オープンデータについての取組を協働して行い、その普及推進や活用促進のためのイベントやサービス創出に取り組んでいく。</w:t>
      </w:r>
    </w:p>
    <w:p w:rsidR="00F04CBA" w:rsidRPr="00530BD6" w:rsidRDefault="00F04CBA" w:rsidP="00252DBC">
      <w:pPr>
        <w:pStyle w:val="a9"/>
        <w:numPr>
          <w:ilvl w:val="0"/>
          <w:numId w:val="14"/>
        </w:numPr>
        <w:ind w:leftChars="0"/>
        <w:rPr>
          <w:rFonts w:asciiTheme="majorEastAsia" w:eastAsiaTheme="majorEastAsia" w:hAnsiTheme="majorEastAsia"/>
        </w:rPr>
      </w:pPr>
      <w:r w:rsidRPr="00530BD6">
        <w:rPr>
          <w:rFonts w:asciiTheme="majorEastAsia" w:eastAsiaTheme="majorEastAsia" w:hAnsiTheme="majorEastAsia" w:hint="eastAsia"/>
        </w:rPr>
        <w:t>活用サービス等の紹介</w:t>
      </w:r>
    </w:p>
    <w:p w:rsidR="0001590A" w:rsidRPr="00530BD6" w:rsidRDefault="00F04CBA" w:rsidP="0001590A">
      <w:pPr>
        <w:pStyle w:val="a9"/>
        <w:ind w:leftChars="202" w:left="424"/>
        <w:rPr>
          <w:rFonts w:asciiTheme="minorEastAsia" w:hAnsiTheme="minorEastAsia"/>
        </w:rPr>
      </w:pPr>
      <w:r w:rsidRPr="00530BD6">
        <w:rPr>
          <w:rFonts w:asciiTheme="minorEastAsia" w:hAnsiTheme="minorEastAsia" w:hint="eastAsia"/>
        </w:rPr>
        <w:t xml:space="preserve">　市民等が</w:t>
      </w:r>
      <w:r w:rsidR="004C2E1C" w:rsidRPr="00530BD6">
        <w:rPr>
          <w:rFonts w:asciiTheme="minorEastAsia" w:hAnsiTheme="minorEastAsia" w:hint="eastAsia"/>
        </w:rPr>
        <w:t>本市のオープンデータを活用したアプリやサービス等を創出した場合は、本市</w:t>
      </w:r>
      <w:r w:rsidRPr="00530BD6">
        <w:rPr>
          <w:rFonts w:asciiTheme="minorEastAsia" w:hAnsiTheme="minorEastAsia" w:hint="eastAsia"/>
        </w:rPr>
        <w:t>の</w:t>
      </w:r>
      <w:r w:rsidR="00DC7B37" w:rsidRPr="00530BD6">
        <w:rPr>
          <w:rFonts w:asciiTheme="minorEastAsia" w:hAnsiTheme="minorEastAsia" w:hint="eastAsia"/>
        </w:rPr>
        <w:t>データカタログサイト</w:t>
      </w:r>
      <w:r w:rsidRPr="00530BD6">
        <w:rPr>
          <w:rFonts w:asciiTheme="minorEastAsia" w:hAnsiTheme="minorEastAsia" w:hint="eastAsia"/>
        </w:rPr>
        <w:t>等で積極的に紹介する。</w:t>
      </w:r>
    </w:p>
    <w:p w:rsidR="0001590A" w:rsidRPr="00530BD6" w:rsidRDefault="0001590A" w:rsidP="0001590A">
      <w:pPr>
        <w:pStyle w:val="a9"/>
        <w:numPr>
          <w:ilvl w:val="0"/>
          <w:numId w:val="14"/>
        </w:numPr>
        <w:ind w:leftChars="0"/>
        <w:rPr>
          <w:rFonts w:asciiTheme="majorEastAsia" w:eastAsiaTheme="majorEastAsia" w:hAnsiTheme="majorEastAsia"/>
        </w:rPr>
      </w:pPr>
      <w:r w:rsidRPr="00530BD6">
        <w:rPr>
          <w:rFonts w:asciiTheme="majorEastAsia" w:eastAsiaTheme="majorEastAsia" w:hAnsiTheme="majorEastAsia" w:hint="eastAsia"/>
        </w:rPr>
        <w:t>職員によるオープンデータの活用</w:t>
      </w:r>
    </w:p>
    <w:p w:rsidR="0001590A" w:rsidRPr="00530BD6" w:rsidRDefault="0001590A" w:rsidP="0001590A">
      <w:pPr>
        <w:pStyle w:val="a9"/>
        <w:ind w:leftChars="202" w:left="424"/>
        <w:rPr>
          <w:rFonts w:asciiTheme="minorEastAsia" w:hAnsiTheme="minorEastAsia"/>
        </w:rPr>
      </w:pPr>
      <w:r w:rsidRPr="00530BD6">
        <w:rPr>
          <w:rFonts w:asciiTheme="minorEastAsia" w:hAnsiTheme="minorEastAsia" w:hint="eastAsia"/>
        </w:rPr>
        <w:t xml:space="preserve">　職員自らが積極的にオープンデータを活用して業務改善や課題解決に取り組むとともに、業務に活用できるオープンデータの拡充を他部署のデータも含めて提案する。</w:t>
      </w:r>
    </w:p>
    <w:p w:rsidR="00276FD3" w:rsidRPr="00530BD6" w:rsidRDefault="00276FD3" w:rsidP="0001590A">
      <w:pPr>
        <w:pStyle w:val="a9"/>
        <w:ind w:leftChars="202" w:left="424"/>
        <w:jc w:val="left"/>
      </w:pPr>
      <w:r w:rsidRPr="00530BD6">
        <w:br w:type="page"/>
      </w:r>
    </w:p>
    <w:p w:rsidR="007D7C54" w:rsidRPr="00530BD6" w:rsidRDefault="00276FD3" w:rsidP="00276FD3">
      <w:pPr>
        <w:jc w:val="left"/>
        <w:rPr>
          <w:rFonts w:ascii="Meiryo UI" w:eastAsia="Meiryo UI" w:hAnsi="Meiryo UI" w:cs="Meiryo UI"/>
          <w:sz w:val="24"/>
          <w:szCs w:val="28"/>
        </w:rPr>
      </w:pPr>
      <w:r w:rsidRPr="00530BD6">
        <w:rPr>
          <w:rFonts w:ascii="Meiryo UI" w:eastAsia="Meiryo UI" w:hAnsi="Meiryo UI" w:cs="Meiryo UI" w:hint="eastAsia"/>
          <w:sz w:val="24"/>
          <w:szCs w:val="28"/>
        </w:rPr>
        <w:lastRenderedPageBreak/>
        <w:t>【用語解説】</w:t>
      </w:r>
    </w:p>
    <w:p w:rsidR="007C5A93" w:rsidRPr="00530BD6" w:rsidRDefault="007C5A93" w:rsidP="00DC7B37">
      <w:pPr>
        <w:spacing w:line="400" w:lineRule="exact"/>
        <w:jc w:val="left"/>
        <w:rPr>
          <w:rFonts w:asciiTheme="majorEastAsia" w:eastAsiaTheme="majorEastAsia" w:hAnsiTheme="majorEastAsia" w:cs="Meiryo UI"/>
          <w:sz w:val="22"/>
          <w:szCs w:val="24"/>
        </w:rPr>
      </w:pPr>
      <w:r w:rsidRPr="00530BD6">
        <w:rPr>
          <w:rFonts w:asciiTheme="majorEastAsia" w:eastAsiaTheme="majorEastAsia" w:hAnsiTheme="majorEastAsia" w:cs="Meiryo UI" w:hint="eastAsia"/>
          <w:sz w:val="22"/>
          <w:szCs w:val="24"/>
        </w:rPr>
        <w:t>オープンデータ</w:t>
      </w:r>
    </w:p>
    <w:p w:rsidR="007C5A93" w:rsidRPr="00530BD6" w:rsidRDefault="007C5A93" w:rsidP="00DC7B37">
      <w:pPr>
        <w:spacing w:line="400" w:lineRule="exact"/>
        <w:ind w:firstLineChars="100" w:firstLine="210"/>
        <w:jc w:val="left"/>
        <w:rPr>
          <w:rFonts w:asciiTheme="minorEastAsia" w:hAnsiTheme="minorEastAsia" w:cs="Meiryo UI"/>
        </w:rPr>
      </w:pPr>
      <w:r w:rsidRPr="00530BD6">
        <w:rPr>
          <w:rFonts w:asciiTheme="minorEastAsia" w:hAnsiTheme="minorEastAsia" w:cs="Meiryo UI" w:hint="eastAsia"/>
        </w:rPr>
        <w:t>機械判読に適したデータ形式で、二次利用が可能な利用ルールで公開されたデータ。公共データをオープンデータ化することにより、行政の透明性・信頼性の向上、国民参加・官民協働の推進、経済の活性化・行政の効率化が期待されている。</w:t>
      </w:r>
    </w:p>
    <w:p w:rsidR="007C5A93" w:rsidRPr="00530BD6" w:rsidRDefault="007C5A93" w:rsidP="00530BD6">
      <w:pPr>
        <w:spacing w:beforeLines="50" w:before="180" w:line="400" w:lineRule="exact"/>
        <w:jc w:val="left"/>
        <w:rPr>
          <w:rFonts w:asciiTheme="majorEastAsia" w:eastAsiaTheme="majorEastAsia" w:hAnsiTheme="majorEastAsia" w:cs="Meiryo UI"/>
          <w:sz w:val="22"/>
          <w:szCs w:val="24"/>
        </w:rPr>
      </w:pPr>
      <w:r w:rsidRPr="00530BD6">
        <w:rPr>
          <w:rFonts w:asciiTheme="majorEastAsia" w:eastAsiaTheme="majorEastAsia" w:hAnsiTheme="majorEastAsia" w:cs="Meiryo UI" w:hint="eastAsia"/>
          <w:sz w:val="22"/>
          <w:szCs w:val="24"/>
        </w:rPr>
        <w:t>世界最先端ＩＴ国家創造宣言</w:t>
      </w:r>
    </w:p>
    <w:p w:rsidR="007C5A93" w:rsidRPr="00530BD6" w:rsidRDefault="007C5A93" w:rsidP="00DC7B37">
      <w:pPr>
        <w:spacing w:line="400" w:lineRule="exact"/>
        <w:ind w:firstLineChars="100" w:firstLine="210"/>
        <w:jc w:val="left"/>
        <w:rPr>
          <w:rFonts w:asciiTheme="minorEastAsia" w:hAnsiTheme="minorEastAsia" w:cs="Meiryo UI"/>
        </w:rPr>
      </w:pPr>
      <w:r w:rsidRPr="00530BD6">
        <w:rPr>
          <w:rFonts w:asciiTheme="minorEastAsia" w:hAnsiTheme="minorEastAsia" w:cs="Meiryo UI" w:hint="eastAsia"/>
        </w:rPr>
        <w:t>世界最高水準のＩＴ利活用社会の実現に向けて、ＩＴ・情報資源の利活用により未来を創造する国家ビジョンとして、平成25年６月に閣議決定。その中でオープンデータの推進は重要な施策として位置</w:t>
      </w:r>
    </w:p>
    <w:p w:rsidR="007C5A93" w:rsidRPr="00530BD6" w:rsidRDefault="007C5A93" w:rsidP="007C5A93">
      <w:pPr>
        <w:spacing w:line="400" w:lineRule="exact"/>
        <w:jc w:val="left"/>
        <w:rPr>
          <w:rFonts w:asciiTheme="minorEastAsia" w:hAnsiTheme="minorEastAsia" w:cs="Meiryo UI"/>
        </w:rPr>
      </w:pPr>
      <w:r w:rsidRPr="00530BD6">
        <w:rPr>
          <w:rFonts w:asciiTheme="minorEastAsia" w:hAnsiTheme="minorEastAsia" w:cs="Meiryo UI" w:hint="eastAsia"/>
        </w:rPr>
        <w:t>づけられている。</w:t>
      </w:r>
    </w:p>
    <w:p w:rsidR="007C5A93" w:rsidRPr="00530BD6" w:rsidRDefault="007C5A93" w:rsidP="00530BD6">
      <w:pPr>
        <w:spacing w:beforeLines="50" w:before="180" w:line="400" w:lineRule="exact"/>
        <w:jc w:val="left"/>
        <w:rPr>
          <w:rFonts w:asciiTheme="majorEastAsia" w:eastAsiaTheme="majorEastAsia" w:hAnsiTheme="majorEastAsia" w:cs="Meiryo UI"/>
          <w:sz w:val="22"/>
          <w:szCs w:val="24"/>
        </w:rPr>
      </w:pPr>
      <w:r w:rsidRPr="00530BD6">
        <w:rPr>
          <w:rFonts w:asciiTheme="majorEastAsia" w:eastAsiaTheme="majorEastAsia" w:hAnsiTheme="majorEastAsia" w:cs="Meiryo UI" w:hint="eastAsia"/>
          <w:sz w:val="22"/>
          <w:szCs w:val="24"/>
        </w:rPr>
        <w:t>電子行政オープンデータ戦略</w:t>
      </w:r>
    </w:p>
    <w:p w:rsidR="001938F4" w:rsidRPr="00530BD6" w:rsidRDefault="007C5A93" w:rsidP="001938F4">
      <w:pPr>
        <w:spacing w:line="400" w:lineRule="exact"/>
        <w:ind w:firstLineChars="100" w:firstLine="210"/>
        <w:jc w:val="left"/>
        <w:rPr>
          <w:rFonts w:asciiTheme="minorEastAsia" w:hAnsiTheme="minorEastAsia" w:cs="Meiryo UI"/>
          <w:szCs w:val="21"/>
        </w:rPr>
      </w:pPr>
      <w:r w:rsidRPr="00530BD6">
        <w:rPr>
          <w:rFonts w:asciiTheme="minorEastAsia" w:hAnsiTheme="minorEastAsia" w:cs="Meiryo UI" w:hint="eastAsia"/>
          <w:szCs w:val="21"/>
        </w:rPr>
        <w:t>公共データの活用促進に集中的に取り組むため、平成24年７月にＩＴ戦略本部により決定されたオープンデータに関する基本戦略。</w:t>
      </w:r>
    </w:p>
    <w:p w:rsidR="001938F4" w:rsidRPr="00530BD6" w:rsidRDefault="001938F4" w:rsidP="00530BD6">
      <w:pPr>
        <w:spacing w:beforeLines="50" w:before="180" w:line="400" w:lineRule="exact"/>
        <w:jc w:val="left"/>
        <w:rPr>
          <w:rFonts w:asciiTheme="majorEastAsia" w:eastAsiaTheme="majorEastAsia" w:hAnsiTheme="majorEastAsia" w:cs="Meiryo UI"/>
          <w:sz w:val="22"/>
          <w:szCs w:val="24"/>
        </w:rPr>
      </w:pPr>
      <w:r w:rsidRPr="00530BD6">
        <w:rPr>
          <w:rFonts w:asciiTheme="majorEastAsia" w:eastAsiaTheme="majorEastAsia" w:hAnsiTheme="majorEastAsia" w:cs="Meiryo UI" w:hint="eastAsia"/>
          <w:sz w:val="22"/>
          <w:szCs w:val="24"/>
        </w:rPr>
        <w:t>機械判読</w:t>
      </w:r>
    </w:p>
    <w:p w:rsidR="001938F4" w:rsidRPr="00530BD6" w:rsidRDefault="001938F4" w:rsidP="001938F4">
      <w:pPr>
        <w:spacing w:line="400" w:lineRule="exact"/>
        <w:ind w:firstLineChars="100" w:firstLine="210"/>
        <w:jc w:val="left"/>
        <w:rPr>
          <w:rFonts w:asciiTheme="minorEastAsia" w:hAnsiTheme="minorEastAsia" w:cs="Meiryo UI"/>
          <w:szCs w:val="21"/>
        </w:rPr>
      </w:pPr>
      <w:r w:rsidRPr="00530BD6">
        <w:rPr>
          <w:rFonts w:asciiTheme="minorEastAsia" w:hAnsiTheme="minorEastAsia" w:cs="Meiryo UI" w:hint="eastAsia"/>
          <w:szCs w:val="21"/>
        </w:rPr>
        <w:t>コンピュータプログラムがその構造や内容を自動的に判別し、加工や編集などの再利用ができること。</w:t>
      </w:r>
    </w:p>
    <w:p w:rsidR="001938F4" w:rsidRPr="00530BD6" w:rsidRDefault="001938F4" w:rsidP="00530BD6">
      <w:pPr>
        <w:spacing w:beforeLines="50" w:before="180" w:line="400" w:lineRule="exact"/>
        <w:jc w:val="left"/>
        <w:rPr>
          <w:rFonts w:asciiTheme="majorEastAsia" w:eastAsiaTheme="majorEastAsia" w:hAnsiTheme="majorEastAsia" w:cs="Meiryo UI"/>
          <w:sz w:val="22"/>
          <w:szCs w:val="24"/>
        </w:rPr>
      </w:pPr>
      <w:r w:rsidRPr="00530BD6">
        <w:rPr>
          <w:rFonts w:asciiTheme="majorEastAsia" w:eastAsiaTheme="majorEastAsia" w:hAnsiTheme="majorEastAsia" w:cs="Meiryo UI" w:hint="eastAsia"/>
          <w:sz w:val="22"/>
          <w:szCs w:val="24"/>
        </w:rPr>
        <w:t>二次利用</w:t>
      </w:r>
    </w:p>
    <w:p w:rsidR="001938F4" w:rsidRPr="00530BD6" w:rsidRDefault="001938F4" w:rsidP="001938F4">
      <w:pPr>
        <w:spacing w:line="400" w:lineRule="exact"/>
        <w:ind w:firstLineChars="100" w:firstLine="210"/>
        <w:jc w:val="left"/>
        <w:rPr>
          <w:rFonts w:asciiTheme="minorEastAsia" w:hAnsiTheme="minorEastAsia" w:cs="Meiryo UI"/>
          <w:szCs w:val="21"/>
        </w:rPr>
      </w:pPr>
      <w:r w:rsidRPr="00530BD6">
        <w:rPr>
          <w:rFonts w:asciiTheme="minorEastAsia" w:hAnsiTheme="minorEastAsia" w:cs="Meiryo UI" w:hint="eastAsia"/>
          <w:szCs w:val="21"/>
        </w:rPr>
        <w:t>原作品を引用・転載・加工等して利用すること。</w:t>
      </w:r>
    </w:p>
    <w:p w:rsidR="007C5A93" w:rsidRPr="00530BD6" w:rsidRDefault="007C5A93" w:rsidP="00530BD6">
      <w:pPr>
        <w:spacing w:beforeLines="50" w:before="180" w:line="400" w:lineRule="exact"/>
        <w:jc w:val="left"/>
        <w:rPr>
          <w:rFonts w:asciiTheme="majorEastAsia" w:eastAsiaTheme="majorEastAsia" w:hAnsiTheme="majorEastAsia" w:cs="Meiryo UI"/>
          <w:sz w:val="22"/>
          <w:szCs w:val="24"/>
        </w:rPr>
      </w:pPr>
      <w:r w:rsidRPr="00530BD6">
        <w:rPr>
          <w:rFonts w:asciiTheme="majorEastAsia" w:eastAsiaTheme="majorEastAsia" w:hAnsiTheme="majorEastAsia" w:cs="Meiryo UI" w:hint="eastAsia"/>
          <w:sz w:val="22"/>
          <w:szCs w:val="24"/>
        </w:rPr>
        <w:t>クリエイティブ・コモンズ・ライセンス</w:t>
      </w:r>
    </w:p>
    <w:p w:rsidR="007C5A93" w:rsidRPr="00530BD6" w:rsidRDefault="007C5A93" w:rsidP="00DC7B37">
      <w:pPr>
        <w:spacing w:line="400" w:lineRule="exact"/>
        <w:ind w:firstLineChars="100" w:firstLine="210"/>
        <w:jc w:val="left"/>
        <w:rPr>
          <w:rFonts w:asciiTheme="minorEastAsia" w:hAnsiTheme="minorEastAsia" w:cs="Meiryo UI"/>
        </w:rPr>
      </w:pPr>
      <w:r w:rsidRPr="00530BD6">
        <w:rPr>
          <w:rFonts w:asciiTheme="minorEastAsia" w:hAnsiTheme="minorEastAsia" w:cs="Meiryo UI" w:hint="eastAsia"/>
        </w:rPr>
        <w:t>著作物の再利用についての条件等に関する意思表示を手軽に行えるようにするために、国際的に利用されている。利用に関して、著作権者が「著作権者の表示をする」又は「非営利に限定する」など様々なレベルの条件を選択して表示する。</w:t>
      </w:r>
    </w:p>
    <w:p w:rsidR="007C5A93" w:rsidRPr="00530BD6" w:rsidRDefault="007C5A93" w:rsidP="00530BD6">
      <w:pPr>
        <w:spacing w:beforeLines="50" w:before="180" w:line="400" w:lineRule="exact"/>
        <w:jc w:val="left"/>
        <w:rPr>
          <w:rFonts w:asciiTheme="majorEastAsia" w:eastAsiaTheme="majorEastAsia" w:hAnsiTheme="majorEastAsia" w:cs="Meiryo UI"/>
          <w:sz w:val="22"/>
          <w:szCs w:val="24"/>
        </w:rPr>
      </w:pPr>
      <w:r w:rsidRPr="00530BD6">
        <w:rPr>
          <w:rFonts w:asciiTheme="majorEastAsia" w:eastAsiaTheme="majorEastAsia" w:hAnsiTheme="majorEastAsia" w:cs="Meiryo UI" w:hint="eastAsia"/>
          <w:sz w:val="22"/>
          <w:szCs w:val="24"/>
        </w:rPr>
        <w:t>ＣＣ ＢＹ</w:t>
      </w:r>
    </w:p>
    <w:p w:rsidR="00276FD3" w:rsidRPr="00530BD6" w:rsidRDefault="007C5A93" w:rsidP="00DC7B37">
      <w:pPr>
        <w:spacing w:line="400" w:lineRule="exact"/>
        <w:ind w:firstLineChars="100" w:firstLine="210"/>
        <w:jc w:val="left"/>
        <w:rPr>
          <w:rFonts w:asciiTheme="minorEastAsia" w:hAnsiTheme="minorEastAsia" w:cs="Meiryo UI"/>
        </w:rPr>
      </w:pPr>
      <w:r w:rsidRPr="00530BD6">
        <w:rPr>
          <w:rFonts w:asciiTheme="minorEastAsia" w:hAnsiTheme="minorEastAsia" w:cs="Meiryo UI" w:hint="eastAsia"/>
        </w:rPr>
        <w:t>クリエイティブ・コモンズによるライセンスの表記の一つ。原作者のクレジット（氏名、作品タイトル、URL）を表示すれば、利用者が営利目的を含めて自由にデータを改変、複製、再配布することができる。</w:t>
      </w:r>
    </w:p>
    <w:p w:rsidR="007C5A93" w:rsidRPr="00530BD6" w:rsidRDefault="007C5A93" w:rsidP="00530BD6">
      <w:pPr>
        <w:spacing w:beforeLines="50" w:before="180" w:line="400" w:lineRule="exact"/>
        <w:jc w:val="left"/>
        <w:rPr>
          <w:rFonts w:asciiTheme="majorEastAsia" w:eastAsiaTheme="majorEastAsia" w:hAnsiTheme="majorEastAsia" w:cs="Meiryo UI"/>
          <w:sz w:val="22"/>
          <w:szCs w:val="24"/>
        </w:rPr>
      </w:pPr>
      <w:r w:rsidRPr="00530BD6">
        <w:rPr>
          <w:rFonts w:asciiTheme="majorEastAsia" w:eastAsiaTheme="majorEastAsia" w:hAnsiTheme="majorEastAsia" w:cs="Meiryo UI" w:hint="eastAsia"/>
          <w:sz w:val="22"/>
          <w:szCs w:val="24"/>
        </w:rPr>
        <w:t>ＣＳＶ</w:t>
      </w:r>
    </w:p>
    <w:p w:rsidR="007C5A93" w:rsidRPr="00530BD6" w:rsidRDefault="007C5A93" w:rsidP="00DC7B37">
      <w:pPr>
        <w:spacing w:line="400" w:lineRule="exact"/>
        <w:ind w:firstLineChars="100" w:firstLine="210"/>
        <w:jc w:val="left"/>
        <w:rPr>
          <w:rFonts w:asciiTheme="minorEastAsia" w:hAnsiTheme="minorEastAsia" w:cs="Meiryo UI"/>
        </w:rPr>
      </w:pPr>
      <w:r w:rsidRPr="00530BD6">
        <w:rPr>
          <w:rFonts w:asciiTheme="minorEastAsia" w:hAnsiTheme="minorEastAsia" w:cs="Meiryo UI" w:hint="eastAsia"/>
        </w:rPr>
        <w:t>Comma Separated Valuesの略。カンマでデータ内の項目を区切るテキスト形式のファイルで、汎用性が高い。</w:t>
      </w:r>
    </w:p>
    <w:p w:rsidR="007C5A93" w:rsidRPr="00530BD6" w:rsidRDefault="007C5A93" w:rsidP="00530BD6">
      <w:pPr>
        <w:spacing w:beforeLines="50" w:before="180" w:line="400" w:lineRule="exact"/>
        <w:jc w:val="left"/>
        <w:rPr>
          <w:rFonts w:asciiTheme="majorEastAsia" w:eastAsiaTheme="majorEastAsia" w:hAnsiTheme="majorEastAsia" w:cs="Meiryo UI"/>
          <w:sz w:val="22"/>
          <w:szCs w:val="24"/>
        </w:rPr>
      </w:pPr>
      <w:r w:rsidRPr="00530BD6">
        <w:rPr>
          <w:rFonts w:asciiTheme="majorEastAsia" w:eastAsiaTheme="majorEastAsia" w:hAnsiTheme="majorEastAsia" w:cs="Meiryo UI" w:hint="eastAsia"/>
          <w:sz w:val="22"/>
          <w:szCs w:val="24"/>
        </w:rPr>
        <w:t>ＲＤＦ</w:t>
      </w:r>
    </w:p>
    <w:p w:rsidR="00E50801" w:rsidRPr="003C7E57" w:rsidRDefault="007C5A93" w:rsidP="00DC7B37">
      <w:pPr>
        <w:spacing w:line="400" w:lineRule="exact"/>
        <w:ind w:firstLineChars="100" w:firstLine="210"/>
        <w:jc w:val="left"/>
        <w:rPr>
          <w:rFonts w:asciiTheme="minorEastAsia" w:hAnsiTheme="minorEastAsia" w:cs="Meiryo UI"/>
        </w:rPr>
      </w:pPr>
      <w:r w:rsidRPr="00530BD6">
        <w:rPr>
          <w:rFonts w:asciiTheme="minorEastAsia" w:hAnsiTheme="minorEastAsia" w:cs="Meiryo UI" w:hint="eastAsia"/>
        </w:rPr>
        <w:t>Resource Description Frameworkの略。データの作成者やタイトル、更新日などのデータ自体に関する情報を記述する言語。効率的にデータの管理</w:t>
      </w:r>
      <w:r w:rsidRPr="00E50801">
        <w:rPr>
          <w:rFonts w:asciiTheme="minorEastAsia" w:hAnsiTheme="minorEastAsia" w:cs="Meiryo UI" w:hint="eastAsia"/>
        </w:rPr>
        <w:t>や検索などが行える。</w:t>
      </w:r>
    </w:p>
    <w:sectPr w:rsidR="00E50801" w:rsidRPr="003C7E57" w:rsidSect="00C867F5">
      <w:headerReference w:type="default" r:id="rId11"/>
      <w:pgSz w:w="11906" w:h="16838"/>
      <w:pgMar w:top="1985" w:right="1080" w:bottom="851" w:left="1080" w:header="426" w:footer="319"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922" w:rsidRDefault="005E2922" w:rsidP="00276FD3">
      <w:r>
        <w:separator/>
      </w:r>
    </w:p>
  </w:endnote>
  <w:endnote w:type="continuationSeparator" w:id="0">
    <w:p w:rsidR="005E2922" w:rsidRDefault="005E2922" w:rsidP="00276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rdia New">
    <w:panose1 w:val="020B0304020202020204"/>
    <w:charset w:val="00"/>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8241711"/>
      <w:docPartObj>
        <w:docPartGallery w:val="Page Numbers (Bottom of Page)"/>
        <w:docPartUnique/>
      </w:docPartObj>
    </w:sdtPr>
    <w:sdtEndPr/>
    <w:sdtContent>
      <w:p w:rsidR="00D15629" w:rsidRDefault="00363007">
        <w:pPr>
          <w:pStyle w:val="a5"/>
          <w:jc w:val="center"/>
        </w:pPr>
        <w:r>
          <w:fldChar w:fldCharType="begin"/>
        </w:r>
        <w:r>
          <w:instrText>PAGE   \* MERGEFORMAT</w:instrText>
        </w:r>
        <w:r>
          <w:fldChar w:fldCharType="separate"/>
        </w:r>
        <w:r w:rsidR="00DC2506" w:rsidRPr="00DC2506">
          <w:rPr>
            <w:noProof/>
            <w:lang w:val="ja-JP"/>
          </w:rPr>
          <w:t>1</w:t>
        </w:r>
        <w:r>
          <w:rPr>
            <w:noProof/>
            <w:lang w:val="ja-JP"/>
          </w:rPr>
          <w:fldChar w:fldCharType="end"/>
        </w:r>
      </w:p>
    </w:sdtContent>
  </w:sdt>
  <w:p w:rsidR="00D15629" w:rsidRDefault="00D1562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922" w:rsidRDefault="005E2922" w:rsidP="00276FD3">
      <w:r>
        <w:separator/>
      </w:r>
    </w:p>
  </w:footnote>
  <w:footnote w:type="continuationSeparator" w:id="0">
    <w:p w:rsidR="005E2922" w:rsidRDefault="005E2922" w:rsidP="00276F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CE7" w:rsidRPr="00933CE7" w:rsidRDefault="00933CE7" w:rsidP="00933CE7">
    <w:pPr>
      <w:pStyle w:val="a3"/>
      <w:jc w:val="right"/>
      <w:rPr>
        <w:rFonts w:ascii="Meiryo UI" w:eastAsia="Meiryo UI" w:hAnsi="Meiryo UI" w:cs="Meiryo UI"/>
        <w:bdr w:val="single" w:sz="4" w:space="0" w:color="aut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CE7" w:rsidRPr="00933CE7" w:rsidRDefault="00933CE7" w:rsidP="00933CE7">
    <w:pPr>
      <w:pStyle w:val="a3"/>
      <w:jc w:val="right"/>
      <w:rPr>
        <w:rFonts w:ascii="Meiryo UI" w:eastAsia="Meiryo UI" w:hAnsi="Meiryo UI" w:cs="Meiryo UI"/>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ACC"/>
    <w:multiLevelType w:val="hybridMultilevel"/>
    <w:tmpl w:val="1702F75C"/>
    <w:lvl w:ilvl="0" w:tplc="3A90171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E53397"/>
    <w:multiLevelType w:val="hybridMultilevel"/>
    <w:tmpl w:val="46967028"/>
    <w:lvl w:ilvl="0" w:tplc="3A901718">
      <w:start w:val="1"/>
      <w:numFmt w:val="decimal"/>
      <w:lvlText w:val="(%1)"/>
      <w:lvlJc w:val="left"/>
      <w:pPr>
        <w:ind w:left="844" w:hanging="4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nsid w:val="03D94A11"/>
    <w:multiLevelType w:val="hybridMultilevel"/>
    <w:tmpl w:val="6D6639E4"/>
    <w:lvl w:ilvl="0" w:tplc="3A90171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3BC2854"/>
    <w:multiLevelType w:val="hybridMultilevel"/>
    <w:tmpl w:val="13644D48"/>
    <w:lvl w:ilvl="0" w:tplc="04090017">
      <w:start w:val="1"/>
      <w:numFmt w:val="aiueoFullWidth"/>
      <w:lvlText w:val="(%1)"/>
      <w:lvlJc w:val="left"/>
      <w:pPr>
        <w:ind w:left="1128" w:hanging="420"/>
      </w:pPr>
    </w:lvl>
    <w:lvl w:ilvl="1" w:tplc="1FDCAA26">
      <w:numFmt w:val="bullet"/>
      <w:lvlText w:val="○"/>
      <w:lvlJc w:val="left"/>
      <w:pPr>
        <w:ind w:left="1488" w:hanging="360"/>
      </w:pPr>
      <w:rPr>
        <w:rFonts w:ascii="ＭＳ 明朝" w:eastAsia="ＭＳ 明朝" w:hAnsi="ＭＳ 明朝" w:cstheme="minorBidi" w:hint="eastAsia"/>
      </w:r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4">
    <w:nsid w:val="26070DC3"/>
    <w:multiLevelType w:val="hybridMultilevel"/>
    <w:tmpl w:val="C954425A"/>
    <w:lvl w:ilvl="0" w:tplc="3A90171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4C40B87"/>
    <w:multiLevelType w:val="hybridMultilevel"/>
    <w:tmpl w:val="6D6639E4"/>
    <w:lvl w:ilvl="0" w:tplc="3A90171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7F910F3"/>
    <w:multiLevelType w:val="hybridMultilevel"/>
    <w:tmpl w:val="13644D48"/>
    <w:lvl w:ilvl="0" w:tplc="04090017">
      <w:start w:val="1"/>
      <w:numFmt w:val="aiueoFullWidth"/>
      <w:lvlText w:val="(%1)"/>
      <w:lvlJc w:val="left"/>
      <w:pPr>
        <w:ind w:left="1128" w:hanging="420"/>
      </w:pPr>
    </w:lvl>
    <w:lvl w:ilvl="1" w:tplc="1FDCAA26">
      <w:numFmt w:val="bullet"/>
      <w:lvlText w:val="○"/>
      <w:lvlJc w:val="left"/>
      <w:pPr>
        <w:ind w:left="1488" w:hanging="360"/>
      </w:pPr>
      <w:rPr>
        <w:rFonts w:ascii="ＭＳ 明朝" w:eastAsia="ＭＳ 明朝" w:hAnsi="ＭＳ 明朝" w:cstheme="minorBidi" w:hint="eastAsia"/>
      </w:r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7">
    <w:nsid w:val="39C90CAD"/>
    <w:multiLevelType w:val="hybridMultilevel"/>
    <w:tmpl w:val="46967028"/>
    <w:lvl w:ilvl="0" w:tplc="3A901718">
      <w:start w:val="1"/>
      <w:numFmt w:val="decimal"/>
      <w:lvlText w:val="(%1)"/>
      <w:lvlJc w:val="left"/>
      <w:pPr>
        <w:ind w:left="844" w:hanging="4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8">
    <w:nsid w:val="39F11C1C"/>
    <w:multiLevelType w:val="hybridMultilevel"/>
    <w:tmpl w:val="8A9C1648"/>
    <w:lvl w:ilvl="0" w:tplc="7376FA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57B36B1"/>
    <w:multiLevelType w:val="hybridMultilevel"/>
    <w:tmpl w:val="13644D48"/>
    <w:lvl w:ilvl="0" w:tplc="04090017">
      <w:start w:val="1"/>
      <w:numFmt w:val="aiueoFullWidth"/>
      <w:lvlText w:val="(%1)"/>
      <w:lvlJc w:val="left"/>
      <w:pPr>
        <w:ind w:left="1128" w:hanging="420"/>
      </w:pPr>
    </w:lvl>
    <w:lvl w:ilvl="1" w:tplc="1FDCAA26">
      <w:numFmt w:val="bullet"/>
      <w:lvlText w:val="○"/>
      <w:lvlJc w:val="left"/>
      <w:pPr>
        <w:ind w:left="1488" w:hanging="360"/>
      </w:pPr>
      <w:rPr>
        <w:rFonts w:ascii="ＭＳ 明朝" w:eastAsia="ＭＳ 明朝" w:hAnsi="ＭＳ 明朝" w:cstheme="minorBidi" w:hint="eastAsia"/>
      </w:r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0">
    <w:nsid w:val="4672518E"/>
    <w:multiLevelType w:val="hybridMultilevel"/>
    <w:tmpl w:val="C3423624"/>
    <w:lvl w:ilvl="0" w:tplc="3A901718">
      <w:start w:val="1"/>
      <w:numFmt w:val="decimal"/>
      <w:lvlText w:val="(%1)"/>
      <w:lvlJc w:val="left"/>
      <w:pPr>
        <w:ind w:left="844" w:hanging="4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1">
    <w:nsid w:val="468F131C"/>
    <w:multiLevelType w:val="multilevel"/>
    <w:tmpl w:val="04090025"/>
    <w:lvl w:ilvl="0">
      <w:start w:val="1"/>
      <w:numFmt w:val="decimalFullWidth"/>
      <w:pStyle w:val="1"/>
      <w:lvlText w:val="第%1章"/>
      <w:lvlJc w:val="left"/>
      <w:pPr>
        <w:ind w:left="425" w:hanging="425"/>
      </w:pPr>
    </w:lvl>
    <w:lvl w:ilvl="1">
      <w:start w:val="1"/>
      <w:numFmt w:val="decimalFullWidth"/>
      <w:pStyle w:val="2"/>
      <w:lvlText w:val="第%2節"/>
      <w:lvlJc w:val="left"/>
      <w:pPr>
        <w:ind w:left="851" w:hanging="426"/>
      </w:pPr>
    </w:lvl>
    <w:lvl w:ilvl="2">
      <w:start w:val="1"/>
      <w:numFmt w:val="decimalFullWidth"/>
      <w:pStyle w:val="3"/>
      <w:lvlText w:val="第%3項"/>
      <w:lvlJc w:val="left"/>
      <w:pPr>
        <w:ind w:left="1276" w:hanging="425"/>
      </w:pPr>
    </w:lvl>
    <w:lvl w:ilvl="3">
      <w:start w:val="1"/>
      <w:numFmt w:val="none"/>
      <w:pStyle w:val="4"/>
      <w:suff w:val="nothing"/>
      <w:lvlText w:val=""/>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left"/>
      <w:pPr>
        <w:ind w:left="3827" w:hanging="425"/>
      </w:pPr>
    </w:lvl>
  </w:abstractNum>
  <w:abstractNum w:abstractNumId="12">
    <w:nsid w:val="46D76046"/>
    <w:multiLevelType w:val="hybridMultilevel"/>
    <w:tmpl w:val="5C2C6D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0895704"/>
    <w:multiLevelType w:val="hybridMultilevel"/>
    <w:tmpl w:val="7542F72E"/>
    <w:lvl w:ilvl="0" w:tplc="04090017">
      <w:start w:val="1"/>
      <w:numFmt w:val="aiueoFullWidth"/>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30E16ED"/>
    <w:multiLevelType w:val="hybridMultilevel"/>
    <w:tmpl w:val="50E025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D084DC8"/>
    <w:multiLevelType w:val="hybridMultilevel"/>
    <w:tmpl w:val="80D05054"/>
    <w:lvl w:ilvl="0" w:tplc="3BCC5F7E">
      <w:start w:val="5"/>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3310DEE"/>
    <w:multiLevelType w:val="hybridMultilevel"/>
    <w:tmpl w:val="42B80FD6"/>
    <w:lvl w:ilvl="0" w:tplc="3A90171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86A08E6"/>
    <w:multiLevelType w:val="hybridMultilevel"/>
    <w:tmpl w:val="3B9E6D06"/>
    <w:lvl w:ilvl="0" w:tplc="3A901718">
      <w:start w:val="1"/>
      <w:numFmt w:val="decimal"/>
      <w:lvlText w:val="(%1)"/>
      <w:lvlJc w:val="left"/>
      <w:pPr>
        <w:ind w:left="844" w:hanging="4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8">
    <w:nsid w:val="71C01C01"/>
    <w:multiLevelType w:val="hybridMultilevel"/>
    <w:tmpl w:val="1EF648B2"/>
    <w:lvl w:ilvl="0" w:tplc="0D3E705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8546ED3"/>
    <w:multiLevelType w:val="hybridMultilevel"/>
    <w:tmpl w:val="6D6639E4"/>
    <w:lvl w:ilvl="0" w:tplc="3A90171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7B553080"/>
    <w:multiLevelType w:val="hybridMultilevel"/>
    <w:tmpl w:val="6670579A"/>
    <w:lvl w:ilvl="0" w:tplc="0D3E705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7CE366E5"/>
    <w:multiLevelType w:val="hybridMultilevel"/>
    <w:tmpl w:val="421C898E"/>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7F9E1EB2"/>
    <w:multiLevelType w:val="hybridMultilevel"/>
    <w:tmpl w:val="1702F75C"/>
    <w:lvl w:ilvl="0" w:tplc="3A90171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8"/>
  </w:num>
  <w:num w:numId="3">
    <w:abstractNumId w:val="18"/>
  </w:num>
  <w:num w:numId="4">
    <w:abstractNumId w:val="4"/>
  </w:num>
  <w:num w:numId="5">
    <w:abstractNumId w:val="12"/>
  </w:num>
  <w:num w:numId="6">
    <w:abstractNumId w:val="14"/>
  </w:num>
  <w:num w:numId="7">
    <w:abstractNumId w:val="22"/>
  </w:num>
  <w:num w:numId="8">
    <w:abstractNumId w:val="16"/>
  </w:num>
  <w:num w:numId="9">
    <w:abstractNumId w:val="15"/>
  </w:num>
  <w:num w:numId="10">
    <w:abstractNumId w:val="20"/>
  </w:num>
  <w:num w:numId="11">
    <w:abstractNumId w:val="1"/>
  </w:num>
  <w:num w:numId="12">
    <w:abstractNumId w:val="17"/>
  </w:num>
  <w:num w:numId="13">
    <w:abstractNumId w:val="5"/>
  </w:num>
  <w:num w:numId="14">
    <w:abstractNumId w:val="10"/>
  </w:num>
  <w:num w:numId="15">
    <w:abstractNumId w:val="3"/>
  </w:num>
  <w:num w:numId="16">
    <w:abstractNumId w:val="13"/>
  </w:num>
  <w:num w:numId="17">
    <w:abstractNumId w:val="21"/>
  </w:num>
  <w:num w:numId="18">
    <w:abstractNumId w:val="0"/>
  </w:num>
  <w:num w:numId="19">
    <w:abstractNumId w:val="2"/>
  </w:num>
  <w:num w:numId="20">
    <w:abstractNumId w:val="19"/>
  </w:num>
  <w:num w:numId="21">
    <w:abstractNumId w:val="9"/>
  </w:num>
  <w:num w:numId="22">
    <w:abstractNumId w:val="7"/>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2"/>
  </w:compat>
  <w:rsids>
    <w:rsidRoot w:val="00276FD3"/>
    <w:rsid w:val="00002F18"/>
    <w:rsid w:val="0001590A"/>
    <w:rsid w:val="000913BD"/>
    <w:rsid w:val="000D7785"/>
    <w:rsid w:val="001066C6"/>
    <w:rsid w:val="00120A1C"/>
    <w:rsid w:val="001440C3"/>
    <w:rsid w:val="00153D85"/>
    <w:rsid w:val="00185B4B"/>
    <w:rsid w:val="001938F4"/>
    <w:rsid w:val="00194858"/>
    <w:rsid w:val="00196481"/>
    <w:rsid w:val="001B41C2"/>
    <w:rsid w:val="001D007F"/>
    <w:rsid w:val="001E1948"/>
    <w:rsid w:val="00217EE1"/>
    <w:rsid w:val="00243A86"/>
    <w:rsid w:val="00252DBC"/>
    <w:rsid w:val="00264DC2"/>
    <w:rsid w:val="0027185E"/>
    <w:rsid w:val="00275CDF"/>
    <w:rsid w:val="00276FD3"/>
    <w:rsid w:val="002770D0"/>
    <w:rsid w:val="00295E5A"/>
    <w:rsid w:val="002A5974"/>
    <w:rsid w:val="002B3FE5"/>
    <w:rsid w:val="002B43C2"/>
    <w:rsid w:val="002D0014"/>
    <w:rsid w:val="002E4FA7"/>
    <w:rsid w:val="00353BF7"/>
    <w:rsid w:val="00361F1F"/>
    <w:rsid w:val="00363007"/>
    <w:rsid w:val="00370198"/>
    <w:rsid w:val="003C47CE"/>
    <w:rsid w:val="003C7E57"/>
    <w:rsid w:val="003E188E"/>
    <w:rsid w:val="0041605A"/>
    <w:rsid w:val="00434EC0"/>
    <w:rsid w:val="00475D93"/>
    <w:rsid w:val="0048533C"/>
    <w:rsid w:val="00494E26"/>
    <w:rsid w:val="004C2E1C"/>
    <w:rsid w:val="00530BD6"/>
    <w:rsid w:val="0053129A"/>
    <w:rsid w:val="005748F6"/>
    <w:rsid w:val="005B5893"/>
    <w:rsid w:val="005E2922"/>
    <w:rsid w:val="00610A62"/>
    <w:rsid w:val="0064458A"/>
    <w:rsid w:val="00690342"/>
    <w:rsid w:val="006A1D85"/>
    <w:rsid w:val="006B2563"/>
    <w:rsid w:val="00793E5D"/>
    <w:rsid w:val="007A1256"/>
    <w:rsid w:val="007C5A93"/>
    <w:rsid w:val="007D7C54"/>
    <w:rsid w:val="008325ED"/>
    <w:rsid w:val="008622DC"/>
    <w:rsid w:val="00883C32"/>
    <w:rsid w:val="008B52EC"/>
    <w:rsid w:val="008C7484"/>
    <w:rsid w:val="008F327C"/>
    <w:rsid w:val="009062BC"/>
    <w:rsid w:val="0091231C"/>
    <w:rsid w:val="00917823"/>
    <w:rsid w:val="00917E97"/>
    <w:rsid w:val="00933CE7"/>
    <w:rsid w:val="009E54D2"/>
    <w:rsid w:val="00A033B3"/>
    <w:rsid w:val="00A16B1D"/>
    <w:rsid w:val="00A95201"/>
    <w:rsid w:val="00AC2FBB"/>
    <w:rsid w:val="00AE7415"/>
    <w:rsid w:val="00B36E1F"/>
    <w:rsid w:val="00BC03FA"/>
    <w:rsid w:val="00BC098B"/>
    <w:rsid w:val="00C02BBB"/>
    <w:rsid w:val="00C33C40"/>
    <w:rsid w:val="00C36B09"/>
    <w:rsid w:val="00C56FB8"/>
    <w:rsid w:val="00C67D27"/>
    <w:rsid w:val="00C867F5"/>
    <w:rsid w:val="00C93860"/>
    <w:rsid w:val="00D15629"/>
    <w:rsid w:val="00DC14B0"/>
    <w:rsid w:val="00DC2506"/>
    <w:rsid w:val="00DC7B37"/>
    <w:rsid w:val="00E1048B"/>
    <w:rsid w:val="00E331EC"/>
    <w:rsid w:val="00E345B2"/>
    <w:rsid w:val="00E50801"/>
    <w:rsid w:val="00E51016"/>
    <w:rsid w:val="00E53864"/>
    <w:rsid w:val="00E92213"/>
    <w:rsid w:val="00E96598"/>
    <w:rsid w:val="00EB29F1"/>
    <w:rsid w:val="00EB52B9"/>
    <w:rsid w:val="00EC26BE"/>
    <w:rsid w:val="00EF0F54"/>
    <w:rsid w:val="00EF7D36"/>
    <w:rsid w:val="00F04CBA"/>
    <w:rsid w:val="00F3093C"/>
    <w:rsid w:val="00F651BA"/>
    <w:rsid w:val="00F81B1E"/>
    <w:rsid w:val="00FA6539"/>
    <w:rsid w:val="00FE575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EC0"/>
    <w:pPr>
      <w:widowControl w:val="0"/>
      <w:jc w:val="both"/>
    </w:pPr>
  </w:style>
  <w:style w:type="paragraph" w:styleId="1">
    <w:name w:val="heading 1"/>
    <w:basedOn w:val="a"/>
    <w:next w:val="a"/>
    <w:link w:val="10"/>
    <w:uiPriority w:val="9"/>
    <w:qFormat/>
    <w:rsid w:val="00276FD3"/>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276FD3"/>
    <w:pPr>
      <w:keepNext/>
      <w:numPr>
        <w:ilvl w:val="1"/>
        <w:numId w:val="1"/>
      </w:numPr>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276FD3"/>
    <w:pPr>
      <w:keepNext/>
      <w:numPr>
        <w:ilvl w:val="2"/>
        <w:numId w:val="1"/>
      </w:numPr>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276FD3"/>
    <w:pPr>
      <w:keepNext/>
      <w:numPr>
        <w:ilvl w:val="3"/>
        <w:numId w:val="1"/>
      </w:numPr>
      <w:outlineLvl w:val="3"/>
    </w:pPr>
    <w:rPr>
      <w:b/>
      <w:bCs/>
    </w:rPr>
  </w:style>
  <w:style w:type="paragraph" w:styleId="5">
    <w:name w:val="heading 5"/>
    <w:basedOn w:val="a"/>
    <w:next w:val="a"/>
    <w:link w:val="50"/>
    <w:uiPriority w:val="9"/>
    <w:semiHidden/>
    <w:unhideWhenUsed/>
    <w:qFormat/>
    <w:rsid w:val="00276FD3"/>
    <w:pPr>
      <w:keepNext/>
      <w:numPr>
        <w:ilvl w:val="4"/>
        <w:numId w:val="1"/>
      </w:numPr>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276FD3"/>
    <w:pPr>
      <w:keepNext/>
      <w:numPr>
        <w:ilvl w:val="5"/>
        <w:numId w:val="1"/>
      </w:numPr>
      <w:outlineLvl w:val="5"/>
    </w:pPr>
    <w:rPr>
      <w:b/>
      <w:bCs/>
    </w:rPr>
  </w:style>
  <w:style w:type="paragraph" w:styleId="7">
    <w:name w:val="heading 7"/>
    <w:basedOn w:val="a"/>
    <w:next w:val="a"/>
    <w:link w:val="70"/>
    <w:uiPriority w:val="9"/>
    <w:semiHidden/>
    <w:unhideWhenUsed/>
    <w:qFormat/>
    <w:rsid w:val="00276FD3"/>
    <w:pPr>
      <w:keepNext/>
      <w:numPr>
        <w:ilvl w:val="6"/>
        <w:numId w:val="1"/>
      </w:numPr>
      <w:outlineLvl w:val="6"/>
    </w:pPr>
  </w:style>
  <w:style w:type="paragraph" w:styleId="8">
    <w:name w:val="heading 8"/>
    <w:basedOn w:val="a"/>
    <w:next w:val="a"/>
    <w:link w:val="80"/>
    <w:uiPriority w:val="9"/>
    <w:semiHidden/>
    <w:unhideWhenUsed/>
    <w:qFormat/>
    <w:rsid w:val="00276FD3"/>
    <w:pPr>
      <w:keepNext/>
      <w:numPr>
        <w:ilvl w:val="7"/>
        <w:numId w:val="1"/>
      </w:numPr>
      <w:outlineLvl w:val="7"/>
    </w:pPr>
  </w:style>
  <w:style w:type="paragraph" w:styleId="9">
    <w:name w:val="heading 9"/>
    <w:basedOn w:val="a"/>
    <w:next w:val="a"/>
    <w:link w:val="90"/>
    <w:uiPriority w:val="9"/>
    <w:semiHidden/>
    <w:unhideWhenUsed/>
    <w:qFormat/>
    <w:rsid w:val="00276FD3"/>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FD3"/>
    <w:pPr>
      <w:tabs>
        <w:tab w:val="center" w:pos="4252"/>
        <w:tab w:val="right" w:pos="8504"/>
      </w:tabs>
      <w:snapToGrid w:val="0"/>
    </w:pPr>
  </w:style>
  <w:style w:type="character" w:customStyle="1" w:styleId="a4">
    <w:name w:val="ヘッダー (文字)"/>
    <w:basedOn w:val="a0"/>
    <w:link w:val="a3"/>
    <w:uiPriority w:val="99"/>
    <w:rsid w:val="00276FD3"/>
  </w:style>
  <w:style w:type="paragraph" w:styleId="a5">
    <w:name w:val="footer"/>
    <w:basedOn w:val="a"/>
    <w:link w:val="a6"/>
    <w:uiPriority w:val="99"/>
    <w:unhideWhenUsed/>
    <w:rsid w:val="00276FD3"/>
    <w:pPr>
      <w:tabs>
        <w:tab w:val="center" w:pos="4252"/>
        <w:tab w:val="right" w:pos="8504"/>
      </w:tabs>
      <w:snapToGrid w:val="0"/>
    </w:pPr>
  </w:style>
  <w:style w:type="character" w:customStyle="1" w:styleId="a6">
    <w:name w:val="フッター (文字)"/>
    <w:basedOn w:val="a0"/>
    <w:link w:val="a5"/>
    <w:uiPriority w:val="99"/>
    <w:rsid w:val="00276FD3"/>
  </w:style>
  <w:style w:type="character" w:customStyle="1" w:styleId="10">
    <w:name w:val="見出し 1 (文字)"/>
    <w:basedOn w:val="a0"/>
    <w:link w:val="1"/>
    <w:uiPriority w:val="9"/>
    <w:rsid w:val="00276FD3"/>
    <w:rPr>
      <w:rFonts w:asciiTheme="majorHAnsi" w:eastAsiaTheme="majorEastAsia" w:hAnsiTheme="majorHAnsi" w:cstheme="majorBidi"/>
      <w:sz w:val="24"/>
      <w:szCs w:val="24"/>
    </w:rPr>
  </w:style>
  <w:style w:type="character" w:customStyle="1" w:styleId="20">
    <w:name w:val="見出し 2 (文字)"/>
    <w:basedOn w:val="a0"/>
    <w:link w:val="2"/>
    <w:uiPriority w:val="9"/>
    <w:rsid w:val="00276FD3"/>
    <w:rPr>
      <w:rFonts w:asciiTheme="majorHAnsi" w:eastAsiaTheme="majorEastAsia" w:hAnsiTheme="majorHAnsi" w:cstheme="majorBidi"/>
    </w:rPr>
  </w:style>
  <w:style w:type="character" w:customStyle="1" w:styleId="30">
    <w:name w:val="見出し 3 (文字)"/>
    <w:basedOn w:val="a0"/>
    <w:link w:val="3"/>
    <w:uiPriority w:val="9"/>
    <w:semiHidden/>
    <w:rsid w:val="00276FD3"/>
    <w:rPr>
      <w:rFonts w:asciiTheme="majorHAnsi" w:eastAsiaTheme="majorEastAsia" w:hAnsiTheme="majorHAnsi" w:cstheme="majorBidi"/>
    </w:rPr>
  </w:style>
  <w:style w:type="character" w:customStyle="1" w:styleId="40">
    <w:name w:val="見出し 4 (文字)"/>
    <w:basedOn w:val="a0"/>
    <w:link w:val="4"/>
    <w:uiPriority w:val="9"/>
    <w:semiHidden/>
    <w:rsid w:val="00276FD3"/>
    <w:rPr>
      <w:b/>
      <w:bCs/>
    </w:rPr>
  </w:style>
  <w:style w:type="character" w:customStyle="1" w:styleId="50">
    <w:name w:val="見出し 5 (文字)"/>
    <w:basedOn w:val="a0"/>
    <w:link w:val="5"/>
    <w:uiPriority w:val="9"/>
    <w:semiHidden/>
    <w:rsid w:val="00276FD3"/>
    <w:rPr>
      <w:rFonts w:asciiTheme="majorHAnsi" w:eastAsiaTheme="majorEastAsia" w:hAnsiTheme="majorHAnsi" w:cstheme="majorBidi"/>
    </w:rPr>
  </w:style>
  <w:style w:type="character" w:customStyle="1" w:styleId="60">
    <w:name w:val="見出し 6 (文字)"/>
    <w:basedOn w:val="a0"/>
    <w:link w:val="6"/>
    <w:uiPriority w:val="9"/>
    <w:semiHidden/>
    <w:rsid w:val="00276FD3"/>
    <w:rPr>
      <w:b/>
      <w:bCs/>
    </w:rPr>
  </w:style>
  <w:style w:type="character" w:customStyle="1" w:styleId="70">
    <w:name w:val="見出し 7 (文字)"/>
    <w:basedOn w:val="a0"/>
    <w:link w:val="7"/>
    <w:uiPriority w:val="9"/>
    <w:semiHidden/>
    <w:rsid w:val="00276FD3"/>
  </w:style>
  <w:style w:type="character" w:customStyle="1" w:styleId="80">
    <w:name w:val="見出し 8 (文字)"/>
    <w:basedOn w:val="a0"/>
    <w:link w:val="8"/>
    <w:uiPriority w:val="9"/>
    <w:semiHidden/>
    <w:rsid w:val="00276FD3"/>
  </w:style>
  <w:style w:type="character" w:customStyle="1" w:styleId="90">
    <w:name w:val="見出し 9 (文字)"/>
    <w:basedOn w:val="a0"/>
    <w:link w:val="9"/>
    <w:uiPriority w:val="9"/>
    <w:semiHidden/>
    <w:rsid w:val="00276FD3"/>
  </w:style>
  <w:style w:type="paragraph" w:styleId="a7">
    <w:name w:val="Balloon Text"/>
    <w:basedOn w:val="a"/>
    <w:link w:val="a8"/>
    <w:uiPriority w:val="99"/>
    <w:semiHidden/>
    <w:unhideWhenUsed/>
    <w:rsid w:val="00243A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43A86"/>
    <w:rPr>
      <w:rFonts w:asciiTheme="majorHAnsi" w:eastAsiaTheme="majorEastAsia" w:hAnsiTheme="majorHAnsi" w:cstheme="majorBidi"/>
      <w:sz w:val="18"/>
      <w:szCs w:val="18"/>
    </w:rPr>
  </w:style>
  <w:style w:type="paragraph" w:styleId="a9">
    <w:name w:val="List Paragraph"/>
    <w:basedOn w:val="a"/>
    <w:uiPriority w:val="34"/>
    <w:qFormat/>
    <w:rsid w:val="007C5A93"/>
    <w:pPr>
      <w:ind w:leftChars="400" w:left="840"/>
    </w:pPr>
  </w:style>
  <w:style w:type="paragraph" w:styleId="aa">
    <w:name w:val="No Spacing"/>
    <w:uiPriority w:val="1"/>
    <w:qFormat/>
    <w:rsid w:val="007A1256"/>
    <w:pPr>
      <w:widowControl w:val="0"/>
      <w:jc w:val="both"/>
    </w:pPr>
  </w:style>
  <w:style w:type="paragraph" w:customStyle="1" w:styleId="Default">
    <w:name w:val="Default"/>
    <w:rsid w:val="00FA6539"/>
    <w:pPr>
      <w:widowControl w:val="0"/>
      <w:autoSpaceDE w:val="0"/>
      <w:autoSpaceDN w:val="0"/>
      <w:adjustRightInd w:val="0"/>
    </w:pPr>
    <w:rPr>
      <w:rFonts w:ascii="ＭＳ 明朝" w:eastAsia="ＭＳ 明朝"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276FD3"/>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276FD3"/>
    <w:pPr>
      <w:keepNext/>
      <w:numPr>
        <w:ilvl w:val="1"/>
        <w:numId w:val="1"/>
      </w:numPr>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276FD3"/>
    <w:pPr>
      <w:keepNext/>
      <w:numPr>
        <w:ilvl w:val="2"/>
        <w:numId w:val="1"/>
      </w:numPr>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276FD3"/>
    <w:pPr>
      <w:keepNext/>
      <w:numPr>
        <w:ilvl w:val="3"/>
        <w:numId w:val="1"/>
      </w:numPr>
      <w:outlineLvl w:val="3"/>
    </w:pPr>
    <w:rPr>
      <w:b/>
      <w:bCs/>
    </w:rPr>
  </w:style>
  <w:style w:type="paragraph" w:styleId="5">
    <w:name w:val="heading 5"/>
    <w:basedOn w:val="a"/>
    <w:next w:val="a"/>
    <w:link w:val="50"/>
    <w:uiPriority w:val="9"/>
    <w:semiHidden/>
    <w:unhideWhenUsed/>
    <w:qFormat/>
    <w:rsid w:val="00276FD3"/>
    <w:pPr>
      <w:keepNext/>
      <w:numPr>
        <w:ilvl w:val="4"/>
        <w:numId w:val="1"/>
      </w:numPr>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276FD3"/>
    <w:pPr>
      <w:keepNext/>
      <w:numPr>
        <w:ilvl w:val="5"/>
        <w:numId w:val="1"/>
      </w:numPr>
      <w:outlineLvl w:val="5"/>
    </w:pPr>
    <w:rPr>
      <w:b/>
      <w:bCs/>
    </w:rPr>
  </w:style>
  <w:style w:type="paragraph" w:styleId="7">
    <w:name w:val="heading 7"/>
    <w:basedOn w:val="a"/>
    <w:next w:val="a"/>
    <w:link w:val="70"/>
    <w:uiPriority w:val="9"/>
    <w:semiHidden/>
    <w:unhideWhenUsed/>
    <w:qFormat/>
    <w:rsid w:val="00276FD3"/>
    <w:pPr>
      <w:keepNext/>
      <w:numPr>
        <w:ilvl w:val="6"/>
        <w:numId w:val="1"/>
      </w:numPr>
      <w:outlineLvl w:val="6"/>
    </w:pPr>
  </w:style>
  <w:style w:type="paragraph" w:styleId="8">
    <w:name w:val="heading 8"/>
    <w:basedOn w:val="a"/>
    <w:next w:val="a"/>
    <w:link w:val="80"/>
    <w:uiPriority w:val="9"/>
    <w:semiHidden/>
    <w:unhideWhenUsed/>
    <w:qFormat/>
    <w:rsid w:val="00276FD3"/>
    <w:pPr>
      <w:keepNext/>
      <w:numPr>
        <w:ilvl w:val="7"/>
        <w:numId w:val="1"/>
      </w:numPr>
      <w:outlineLvl w:val="7"/>
    </w:pPr>
  </w:style>
  <w:style w:type="paragraph" w:styleId="9">
    <w:name w:val="heading 9"/>
    <w:basedOn w:val="a"/>
    <w:next w:val="a"/>
    <w:link w:val="90"/>
    <w:uiPriority w:val="9"/>
    <w:semiHidden/>
    <w:unhideWhenUsed/>
    <w:qFormat/>
    <w:rsid w:val="00276FD3"/>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FD3"/>
    <w:pPr>
      <w:tabs>
        <w:tab w:val="center" w:pos="4252"/>
        <w:tab w:val="right" w:pos="8504"/>
      </w:tabs>
      <w:snapToGrid w:val="0"/>
    </w:pPr>
  </w:style>
  <w:style w:type="character" w:customStyle="1" w:styleId="a4">
    <w:name w:val="ヘッダー (文字)"/>
    <w:basedOn w:val="a0"/>
    <w:link w:val="a3"/>
    <w:uiPriority w:val="99"/>
    <w:rsid w:val="00276FD3"/>
  </w:style>
  <w:style w:type="paragraph" w:styleId="a5">
    <w:name w:val="footer"/>
    <w:basedOn w:val="a"/>
    <w:link w:val="a6"/>
    <w:uiPriority w:val="99"/>
    <w:unhideWhenUsed/>
    <w:rsid w:val="00276FD3"/>
    <w:pPr>
      <w:tabs>
        <w:tab w:val="center" w:pos="4252"/>
        <w:tab w:val="right" w:pos="8504"/>
      </w:tabs>
      <w:snapToGrid w:val="0"/>
    </w:pPr>
  </w:style>
  <w:style w:type="character" w:customStyle="1" w:styleId="a6">
    <w:name w:val="フッター (文字)"/>
    <w:basedOn w:val="a0"/>
    <w:link w:val="a5"/>
    <w:uiPriority w:val="99"/>
    <w:rsid w:val="00276FD3"/>
  </w:style>
  <w:style w:type="character" w:customStyle="1" w:styleId="10">
    <w:name w:val="見出し 1 (文字)"/>
    <w:basedOn w:val="a0"/>
    <w:link w:val="1"/>
    <w:uiPriority w:val="9"/>
    <w:rsid w:val="00276FD3"/>
    <w:rPr>
      <w:rFonts w:asciiTheme="majorHAnsi" w:eastAsiaTheme="majorEastAsia" w:hAnsiTheme="majorHAnsi" w:cstheme="majorBidi"/>
      <w:sz w:val="24"/>
      <w:szCs w:val="24"/>
    </w:rPr>
  </w:style>
  <w:style w:type="character" w:customStyle="1" w:styleId="20">
    <w:name w:val="見出し 2 (文字)"/>
    <w:basedOn w:val="a0"/>
    <w:link w:val="2"/>
    <w:uiPriority w:val="9"/>
    <w:rsid w:val="00276FD3"/>
    <w:rPr>
      <w:rFonts w:asciiTheme="majorHAnsi" w:eastAsiaTheme="majorEastAsia" w:hAnsiTheme="majorHAnsi" w:cstheme="majorBidi"/>
    </w:rPr>
  </w:style>
  <w:style w:type="character" w:customStyle="1" w:styleId="30">
    <w:name w:val="見出し 3 (文字)"/>
    <w:basedOn w:val="a0"/>
    <w:link w:val="3"/>
    <w:uiPriority w:val="9"/>
    <w:semiHidden/>
    <w:rsid w:val="00276FD3"/>
    <w:rPr>
      <w:rFonts w:asciiTheme="majorHAnsi" w:eastAsiaTheme="majorEastAsia" w:hAnsiTheme="majorHAnsi" w:cstheme="majorBidi"/>
    </w:rPr>
  </w:style>
  <w:style w:type="character" w:customStyle="1" w:styleId="40">
    <w:name w:val="見出し 4 (文字)"/>
    <w:basedOn w:val="a0"/>
    <w:link w:val="4"/>
    <w:uiPriority w:val="9"/>
    <w:semiHidden/>
    <w:rsid w:val="00276FD3"/>
    <w:rPr>
      <w:b/>
      <w:bCs/>
    </w:rPr>
  </w:style>
  <w:style w:type="character" w:customStyle="1" w:styleId="50">
    <w:name w:val="見出し 5 (文字)"/>
    <w:basedOn w:val="a0"/>
    <w:link w:val="5"/>
    <w:uiPriority w:val="9"/>
    <w:semiHidden/>
    <w:rsid w:val="00276FD3"/>
    <w:rPr>
      <w:rFonts w:asciiTheme="majorHAnsi" w:eastAsiaTheme="majorEastAsia" w:hAnsiTheme="majorHAnsi" w:cstheme="majorBidi"/>
    </w:rPr>
  </w:style>
  <w:style w:type="character" w:customStyle="1" w:styleId="60">
    <w:name w:val="見出し 6 (文字)"/>
    <w:basedOn w:val="a0"/>
    <w:link w:val="6"/>
    <w:uiPriority w:val="9"/>
    <w:semiHidden/>
    <w:rsid w:val="00276FD3"/>
    <w:rPr>
      <w:b/>
      <w:bCs/>
    </w:rPr>
  </w:style>
  <w:style w:type="character" w:customStyle="1" w:styleId="70">
    <w:name w:val="見出し 7 (文字)"/>
    <w:basedOn w:val="a0"/>
    <w:link w:val="7"/>
    <w:uiPriority w:val="9"/>
    <w:semiHidden/>
    <w:rsid w:val="00276FD3"/>
  </w:style>
  <w:style w:type="character" w:customStyle="1" w:styleId="80">
    <w:name w:val="見出し 8 (文字)"/>
    <w:basedOn w:val="a0"/>
    <w:link w:val="8"/>
    <w:uiPriority w:val="9"/>
    <w:semiHidden/>
    <w:rsid w:val="00276FD3"/>
  </w:style>
  <w:style w:type="character" w:customStyle="1" w:styleId="90">
    <w:name w:val="見出し 9 (文字)"/>
    <w:basedOn w:val="a0"/>
    <w:link w:val="9"/>
    <w:uiPriority w:val="9"/>
    <w:semiHidden/>
    <w:rsid w:val="00276FD3"/>
  </w:style>
  <w:style w:type="paragraph" w:styleId="a7">
    <w:name w:val="Balloon Text"/>
    <w:basedOn w:val="a"/>
    <w:link w:val="a8"/>
    <w:uiPriority w:val="99"/>
    <w:semiHidden/>
    <w:unhideWhenUsed/>
    <w:rsid w:val="00243A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43A86"/>
    <w:rPr>
      <w:rFonts w:asciiTheme="majorHAnsi" w:eastAsiaTheme="majorEastAsia" w:hAnsiTheme="majorHAnsi" w:cstheme="majorBidi"/>
      <w:sz w:val="18"/>
      <w:szCs w:val="18"/>
    </w:rPr>
  </w:style>
  <w:style w:type="paragraph" w:styleId="a9">
    <w:name w:val="List Paragraph"/>
    <w:basedOn w:val="a"/>
    <w:uiPriority w:val="34"/>
    <w:qFormat/>
    <w:rsid w:val="007C5A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CE438B56-0EE7-43F0-8B2F-28D75DA45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791</TotalTime>
  <Pages>5</Pages>
  <Words>591</Words>
  <Characters>3375</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坂本 好夫</dc:creator>
  <cp:lastModifiedBy>坂本 好夫</cp:lastModifiedBy>
  <cp:revision>51</cp:revision>
  <cp:lastPrinted>2016-01-29T05:36:00Z</cp:lastPrinted>
  <dcterms:created xsi:type="dcterms:W3CDTF">2015-12-21T09:31:00Z</dcterms:created>
  <dcterms:modified xsi:type="dcterms:W3CDTF">2016-04-06T02:22:00Z</dcterms:modified>
</cp:coreProperties>
</file>